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6146" w:rsidRDefault="00AB6146">
      <w:pPr>
        <w:pStyle w:val="ConsPlusTitlePage"/>
      </w:pPr>
      <w:bookmarkStart w:id="0" w:name="_GoBack"/>
      <w:bookmarkEnd w:id="0"/>
      <w:r>
        <w:t xml:space="preserve">Документ предоставлен </w:t>
      </w:r>
      <w:hyperlink r:id="rId4">
        <w:proofErr w:type="spellStart"/>
        <w:r>
          <w:rPr>
            <w:color w:val="0000FF"/>
          </w:rPr>
          <w:t>КонсультантПлюс</w:t>
        </w:r>
        <w:proofErr w:type="spellEnd"/>
      </w:hyperlink>
      <w:r>
        <w:br/>
      </w:r>
    </w:p>
    <w:p w:rsidR="00AB6146" w:rsidRDefault="00AB6146">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AB6146">
        <w:tc>
          <w:tcPr>
            <w:tcW w:w="4677" w:type="dxa"/>
            <w:tcBorders>
              <w:top w:val="nil"/>
              <w:left w:val="nil"/>
              <w:bottom w:val="nil"/>
              <w:right w:val="nil"/>
            </w:tcBorders>
          </w:tcPr>
          <w:p w:rsidR="00AB6146" w:rsidRDefault="00AB6146">
            <w:pPr>
              <w:pStyle w:val="ConsPlusNormal"/>
            </w:pPr>
            <w:r>
              <w:t>17 ноября 2025 года</w:t>
            </w:r>
          </w:p>
        </w:tc>
        <w:tc>
          <w:tcPr>
            <w:tcW w:w="4677" w:type="dxa"/>
            <w:tcBorders>
              <w:top w:val="nil"/>
              <w:left w:val="nil"/>
              <w:bottom w:val="nil"/>
              <w:right w:val="nil"/>
            </w:tcBorders>
          </w:tcPr>
          <w:p w:rsidR="00AB6146" w:rsidRDefault="00AB6146">
            <w:pPr>
              <w:pStyle w:val="ConsPlusNormal"/>
              <w:jc w:val="right"/>
            </w:pPr>
            <w:r>
              <w:t>N 424-ФЗ</w:t>
            </w:r>
          </w:p>
        </w:tc>
      </w:tr>
    </w:tbl>
    <w:p w:rsidR="00AB6146" w:rsidRDefault="00AB6146">
      <w:pPr>
        <w:pStyle w:val="ConsPlusNormal"/>
        <w:pBdr>
          <w:bottom w:val="single" w:sz="6" w:space="0" w:color="auto"/>
        </w:pBdr>
        <w:spacing w:before="100" w:after="100"/>
        <w:jc w:val="both"/>
        <w:rPr>
          <w:sz w:val="2"/>
          <w:szCs w:val="2"/>
        </w:rPr>
      </w:pPr>
    </w:p>
    <w:p w:rsidR="00AB6146" w:rsidRDefault="00AB6146">
      <w:pPr>
        <w:pStyle w:val="ConsPlusNormal"/>
        <w:jc w:val="both"/>
      </w:pPr>
    </w:p>
    <w:p w:rsidR="00AB6146" w:rsidRDefault="00AB6146">
      <w:pPr>
        <w:pStyle w:val="ConsPlusTitle"/>
        <w:jc w:val="center"/>
      </w:pPr>
      <w:r>
        <w:t>РОССИЙСКАЯ ФЕДЕРАЦИЯ</w:t>
      </w:r>
    </w:p>
    <w:p w:rsidR="00AB6146" w:rsidRDefault="00AB6146">
      <w:pPr>
        <w:pStyle w:val="ConsPlusTitle"/>
        <w:jc w:val="center"/>
      </w:pPr>
    </w:p>
    <w:p w:rsidR="00AB6146" w:rsidRDefault="00AB6146">
      <w:pPr>
        <w:pStyle w:val="ConsPlusTitle"/>
        <w:jc w:val="center"/>
      </w:pPr>
      <w:r>
        <w:t>ФЕДЕРАЛЬНЫЙ ЗАКОН</w:t>
      </w:r>
    </w:p>
    <w:p w:rsidR="00AB6146" w:rsidRDefault="00AB6146">
      <w:pPr>
        <w:pStyle w:val="ConsPlusTitle"/>
        <w:jc w:val="center"/>
      </w:pPr>
    </w:p>
    <w:p w:rsidR="00AB6146" w:rsidRDefault="00AB6146">
      <w:pPr>
        <w:pStyle w:val="ConsPlusTitle"/>
        <w:jc w:val="center"/>
      </w:pPr>
      <w:r>
        <w:t>О ВНЕСЕНИИ ИЗМЕНЕНИЙ</w:t>
      </w:r>
    </w:p>
    <w:p w:rsidR="00AB6146" w:rsidRDefault="00AB6146">
      <w:pPr>
        <w:pStyle w:val="ConsPlusTitle"/>
        <w:jc w:val="center"/>
      </w:pPr>
      <w:r>
        <w:t>В ОТДЕЛЬНЫЕ ЗАКОНОДАТЕЛЬНЫЕ АКТЫ РОССИЙСКОЙ ФЕДЕРАЦИИ</w:t>
      </w:r>
    </w:p>
    <w:p w:rsidR="00AB6146" w:rsidRDefault="00AB6146">
      <w:pPr>
        <w:pStyle w:val="ConsPlusNormal"/>
        <w:jc w:val="both"/>
      </w:pPr>
    </w:p>
    <w:p w:rsidR="00AB6146" w:rsidRDefault="00AB6146">
      <w:pPr>
        <w:pStyle w:val="ConsPlusNormal"/>
        <w:jc w:val="right"/>
      </w:pPr>
      <w:r>
        <w:t>Принят</w:t>
      </w:r>
    </w:p>
    <w:p w:rsidR="00AB6146" w:rsidRDefault="00AB6146">
      <w:pPr>
        <w:pStyle w:val="ConsPlusNormal"/>
        <w:jc w:val="right"/>
      </w:pPr>
      <w:r>
        <w:t>Государственной Думой</w:t>
      </w:r>
    </w:p>
    <w:p w:rsidR="00AB6146" w:rsidRDefault="00AB6146">
      <w:pPr>
        <w:pStyle w:val="ConsPlusNormal"/>
        <w:jc w:val="right"/>
      </w:pPr>
      <w:r>
        <w:t>11 ноября 2025 года</w:t>
      </w:r>
    </w:p>
    <w:p w:rsidR="00AB6146" w:rsidRDefault="00AB6146">
      <w:pPr>
        <w:pStyle w:val="ConsPlusNormal"/>
        <w:jc w:val="both"/>
      </w:pPr>
    </w:p>
    <w:p w:rsidR="00AB6146" w:rsidRDefault="00AB6146">
      <w:pPr>
        <w:pStyle w:val="ConsPlusNormal"/>
        <w:jc w:val="right"/>
      </w:pPr>
      <w:r>
        <w:t>Одобрен</w:t>
      </w:r>
    </w:p>
    <w:p w:rsidR="00AB6146" w:rsidRDefault="00AB6146">
      <w:pPr>
        <w:pStyle w:val="ConsPlusNormal"/>
        <w:jc w:val="right"/>
      </w:pPr>
      <w:r>
        <w:t>Советом Федерации</w:t>
      </w:r>
    </w:p>
    <w:p w:rsidR="00AB6146" w:rsidRDefault="00AB6146">
      <w:pPr>
        <w:pStyle w:val="ConsPlusNormal"/>
        <w:jc w:val="right"/>
      </w:pPr>
      <w:r>
        <w:t>12 ноября 2025 года</w:t>
      </w:r>
    </w:p>
    <w:p w:rsidR="00AB6146" w:rsidRDefault="00AB6146">
      <w:pPr>
        <w:pStyle w:val="ConsPlusNormal"/>
        <w:ind w:firstLine="540"/>
        <w:jc w:val="both"/>
      </w:pPr>
    </w:p>
    <w:p w:rsidR="00AB6146" w:rsidRDefault="00AB6146">
      <w:pPr>
        <w:pStyle w:val="ConsPlusTitle"/>
        <w:ind w:firstLine="540"/>
        <w:jc w:val="both"/>
        <w:outlineLvl w:val="0"/>
      </w:pPr>
      <w:r>
        <w:t>Статья 1</w:t>
      </w:r>
    </w:p>
    <w:p w:rsidR="00AB6146" w:rsidRDefault="00AB6146">
      <w:pPr>
        <w:pStyle w:val="ConsPlusNormal"/>
        <w:ind w:firstLine="540"/>
        <w:jc w:val="both"/>
      </w:pPr>
    </w:p>
    <w:p w:rsidR="00AB6146" w:rsidRDefault="00AB6146">
      <w:pPr>
        <w:pStyle w:val="ConsPlusNormal"/>
        <w:ind w:firstLine="540"/>
        <w:jc w:val="both"/>
      </w:pPr>
      <w:r>
        <w:t xml:space="preserve">Внести в Федеральный </w:t>
      </w:r>
      <w:hyperlink r:id="rId5">
        <w:r>
          <w:rPr>
            <w:color w:val="0000FF"/>
          </w:rPr>
          <w:t>закон</w:t>
        </w:r>
      </w:hyperlink>
      <w:r>
        <w:t xml:space="preserve"> от 21 ноября 2011 года N 323-ФЗ "Об основах охраны здоровья граждан в Российской Федерации" (Собрание законодательства Российской Федерации, 2011, N 48, ст. 6724; 2013, N 27, ст. 3477; N 48, ст. 6165; 2014, N 30, ст. 4257; N 49, ст. 6927; 2015, N 10, ст. 1425; N 29, ст. 4397; 2016, N 1, ст. 9; N 15, ст. 2055; N 18, ст. 2488; N 27, ст. 4219; 2017, N 31, ст. 4791; N 50, ст. 7544, 7563; 2018, N 1, ст. 49; N 32, ст. 5092; N 53, ст. 8415; 2019, N 22, ст. 2675; N 52, ст. 7770; 2020, N 52, ст. 8584; 2021, N 18, ст. 3072, 3073; N 27, ст. 5140, 5141; 2022, N 13, ст. 1953; N 29, ст. 5242; 2023, N 32, ст. 6194, 6196; 2024, N 33, ст. 4928, 4986, 5019) следующие изменения:</w:t>
      </w:r>
    </w:p>
    <w:p w:rsidR="00AB6146" w:rsidRDefault="00AB6146">
      <w:pPr>
        <w:pStyle w:val="ConsPlusNormal"/>
        <w:spacing w:before="220"/>
        <w:ind w:firstLine="540"/>
        <w:jc w:val="both"/>
      </w:pPr>
      <w:r>
        <w:t xml:space="preserve">1) </w:t>
      </w:r>
      <w:hyperlink r:id="rId6">
        <w:r>
          <w:rPr>
            <w:color w:val="0000FF"/>
          </w:rPr>
          <w:t>часть 2 статьи 14</w:t>
        </w:r>
      </w:hyperlink>
      <w:r>
        <w:t xml:space="preserve"> дополнить пунктом 5.1 следующего содержания:</w:t>
      </w:r>
    </w:p>
    <w:p w:rsidR="00AB6146" w:rsidRDefault="00AB6146">
      <w:pPr>
        <w:pStyle w:val="ConsPlusNormal"/>
        <w:spacing w:before="220"/>
        <w:ind w:firstLine="540"/>
        <w:jc w:val="both"/>
      </w:pPr>
      <w:r>
        <w:t>"5.1) утверждение квалификационных требований к медицинским и фармацевтическим работникам;";</w:t>
      </w:r>
    </w:p>
    <w:p w:rsidR="00AB6146" w:rsidRDefault="00AB6146">
      <w:pPr>
        <w:pStyle w:val="ConsPlusNormal"/>
        <w:spacing w:before="220"/>
        <w:ind w:firstLine="540"/>
        <w:jc w:val="both"/>
      </w:pPr>
      <w:r>
        <w:t xml:space="preserve">2) </w:t>
      </w:r>
      <w:hyperlink r:id="rId7">
        <w:r>
          <w:rPr>
            <w:color w:val="0000FF"/>
          </w:rPr>
          <w:t>часть 1 статьи 16</w:t>
        </w:r>
      </w:hyperlink>
      <w:r>
        <w:t xml:space="preserve"> дополнить пунктом 14.1 следующего содержания:</w:t>
      </w:r>
    </w:p>
    <w:p w:rsidR="00AB6146" w:rsidRDefault="00AB6146">
      <w:pPr>
        <w:pStyle w:val="ConsPlusNormal"/>
        <w:spacing w:before="220"/>
        <w:ind w:firstLine="540"/>
        <w:jc w:val="both"/>
      </w:pPr>
      <w:r>
        <w:t>"14.1) создание условий для трудоустройства лиц, указанных в части 3.3 статьи 69 настоящего Федерального закона, в том числе установление в пределах своих полномочий дополнительных мер социальной поддержки указанным лицам;";</w:t>
      </w:r>
    </w:p>
    <w:p w:rsidR="00AB6146" w:rsidRDefault="00AB6146">
      <w:pPr>
        <w:pStyle w:val="ConsPlusNormal"/>
        <w:spacing w:before="220"/>
        <w:ind w:firstLine="540"/>
        <w:jc w:val="both"/>
      </w:pPr>
      <w:r>
        <w:t xml:space="preserve">3) в </w:t>
      </w:r>
      <w:hyperlink r:id="rId8">
        <w:r>
          <w:rPr>
            <w:color w:val="0000FF"/>
          </w:rPr>
          <w:t>статье 69</w:t>
        </w:r>
      </w:hyperlink>
      <w:r>
        <w:t>:</w:t>
      </w:r>
    </w:p>
    <w:p w:rsidR="00AB6146" w:rsidRDefault="00AB6146">
      <w:pPr>
        <w:pStyle w:val="ConsPlusNormal"/>
        <w:spacing w:before="220"/>
        <w:ind w:firstLine="540"/>
        <w:jc w:val="both"/>
      </w:pPr>
      <w:r>
        <w:t xml:space="preserve">а) </w:t>
      </w:r>
      <w:hyperlink r:id="rId9">
        <w:r>
          <w:rPr>
            <w:color w:val="0000FF"/>
          </w:rPr>
          <w:t>часть 3</w:t>
        </w:r>
      </w:hyperlink>
      <w:r>
        <w:t xml:space="preserve"> после слов "Положение об аккредитации специалистов," дополнить словами "включая виды аккредитации специалистов (первичную аккредитацию специалиста, первичную специализированную аккредитацию специалиста, периодическую аккредитацию специалиста) и категории лиц, в отношении которых проводится конкретный вид аккредитации специалиста,";</w:t>
      </w:r>
    </w:p>
    <w:p w:rsidR="00AB6146" w:rsidRDefault="00AB6146">
      <w:pPr>
        <w:pStyle w:val="ConsPlusNormal"/>
        <w:spacing w:before="220"/>
        <w:ind w:firstLine="540"/>
        <w:jc w:val="both"/>
      </w:pPr>
      <w:r>
        <w:t xml:space="preserve">б) </w:t>
      </w:r>
      <w:hyperlink r:id="rId10">
        <w:r>
          <w:rPr>
            <w:color w:val="0000FF"/>
          </w:rPr>
          <w:t>дополнить</w:t>
        </w:r>
      </w:hyperlink>
      <w:r>
        <w:t xml:space="preserve"> частями 3.3 - 3.6 следующего содержания:</w:t>
      </w:r>
    </w:p>
    <w:p w:rsidR="00AB6146" w:rsidRDefault="00AB6146">
      <w:pPr>
        <w:pStyle w:val="ConsPlusNormal"/>
        <w:spacing w:before="220"/>
        <w:ind w:firstLine="540"/>
        <w:jc w:val="both"/>
      </w:pPr>
      <w:r>
        <w:t xml:space="preserve">"3.3. В отношении лиц, получивших медицинское образование по основным профессиональным образовательным программам по специальностям (направлениям подготовки) согласно перечню, предусмотренному частью 3.4 настоящей статьи, и впервые прошедших первичную аккредитацию специалиста, первичную специализированную аккредитацию специалиста по соответствующей специальности, осуществляется наставничество в сфере </w:t>
      </w:r>
      <w:r>
        <w:lastRenderedPageBreak/>
        <w:t>здравоохранения не более трех лет. В период наставничества в сфере здравоохранения лица, получившие медицинское образование по договору о целевом обучении, осуществляют медицинскую деятельность по основному месту работы в организациях, в которые указанные лица трудоустроены в соответствии с таким договором, иные лица осуществляют медицинскую деятельность по основному месту работы в медицинских организациях, участвующих в реализации программы государственных гарантий бесплатного оказания гражданам медицинской помощи. По окончании периода наставничества в сфере здравоохранения лица, в отношении которых осуществлялось данное наставничество, подлежат периодической аккредитации специалиста.</w:t>
      </w:r>
    </w:p>
    <w:p w:rsidR="00AB6146" w:rsidRDefault="00AB6146">
      <w:pPr>
        <w:pStyle w:val="ConsPlusNormal"/>
        <w:spacing w:before="220"/>
        <w:ind w:firstLine="540"/>
        <w:jc w:val="both"/>
      </w:pPr>
      <w:r>
        <w:t>3.4. Перечень специальностей (направлений подготовки), после завершения обучения по которым на лиц, указанных в части 3.3 настоящей статьи, распространяется действие указанной части, сроки, в течение которых должно осуществляться наставничество в сфере здравоохранения в зависимости от специальности (направления подготовки) и (или) места нахождения организации, в которой осуществляется медицинская деятельность, положение о наставничестве в сфере здравоохранения устанавливаются уполномоченным федеральным органом исполнительной власти.</w:t>
      </w:r>
    </w:p>
    <w:p w:rsidR="00AB6146" w:rsidRDefault="00AB6146">
      <w:pPr>
        <w:pStyle w:val="ConsPlusNormal"/>
        <w:spacing w:before="220"/>
        <w:ind w:firstLine="540"/>
        <w:jc w:val="both"/>
      </w:pPr>
      <w:r>
        <w:t>3.5. В случае, если наставничество в сфере здравоохранения не осуществлялось либо осуществлялось менее срока, установленного в соответствии с частью 3.4 настоящей статьи, по окончании срока действия первичной аккредитации специалиста, первичной специализированной аккредитации специалиста в отношении лиц, указанных в части 3.3 настоящей статьи, повторно проводятся первичная аккредитация специалиста, первичная специализированная аккредитация специалиста, особенности которых могут устанавливаться положением об аккредитации специалистов, утверждаемым в соответствии с частью 3 настоящей статьи. В отношении указанных лиц осуществляется также наставничество в соответствии с частью 3.3 настоящей статьи до достижения установленного суммарного срока наставничества.</w:t>
      </w:r>
    </w:p>
    <w:p w:rsidR="00AB6146" w:rsidRDefault="00AB6146">
      <w:pPr>
        <w:pStyle w:val="ConsPlusNormal"/>
        <w:spacing w:before="220"/>
        <w:ind w:firstLine="540"/>
        <w:jc w:val="both"/>
      </w:pPr>
      <w:r>
        <w:t>3.6. Лица, в отношении которых наставничество в сфере здравоохранения в соответствии с частью 3.3 настоящей статьи не должно осуществляться, проходят периодическую аккредитацию специалиста в срок, установленный частью 3 настоящей статьи.";</w:t>
      </w:r>
    </w:p>
    <w:p w:rsidR="00AB6146" w:rsidRDefault="00AB6146">
      <w:pPr>
        <w:pStyle w:val="ConsPlusNormal"/>
        <w:spacing w:before="220"/>
        <w:ind w:firstLine="540"/>
        <w:jc w:val="both"/>
      </w:pPr>
      <w:r>
        <w:t xml:space="preserve">4) </w:t>
      </w:r>
      <w:hyperlink r:id="rId11">
        <w:r>
          <w:rPr>
            <w:color w:val="0000FF"/>
          </w:rPr>
          <w:t>часть 1 статьи 79</w:t>
        </w:r>
      </w:hyperlink>
      <w:r>
        <w:t xml:space="preserve"> дополнить пунктом 17 следующего содержания:</w:t>
      </w:r>
    </w:p>
    <w:p w:rsidR="00AB6146" w:rsidRDefault="00AB6146">
      <w:pPr>
        <w:pStyle w:val="ConsPlusNormal"/>
        <w:spacing w:before="220"/>
        <w:ind w:firstLine="540"/>
        <w:jc w:val="both"/>
      </w:pPr>
      <w:r>
        <w:t>"17) осуществлять наставничество в отношении лиц, указанных в части 3.3 статьи 69 настоящего Федерального закона.".</w:t>
      </w:r>
    </w:p>
    <w:p w:rsidR="00AB6146" w:rsidRDefault="00AB6146">
      <w:pPr>
        <w:pStyle w:val="ConsPlusNormal"/>
        <w:ind w:firstLine="540"/>
        <w:jc w:val="both"/>
      </w:pPr>
    </w:p>
    <w:p w:rsidR="00AB6146" w:rsidRDefault="00AB6146">
      <w:pPr>
        <w:pStyle w:val="ConsPlusTitle"/>
        <w:ind w:firstLine="540"/>
        <w:jc w:val="both"/>
        <w:outlineLvl w:val="0"/>
      </w:pPr>
      <w:r>
        <w:t>Статья 2</w:t>
      </w:r>
    </w:p>
    <w:p w:rsidR="00AB6146" w:rsidRDefault="00AB6146">
      <w:pPr>
        <w:pStyle w:val="ConsPlusNormal"/>
        <w:ind w:firstLine="540"/>
        <w:jc w:val="both"/>
      </w:pPr>
    </w:p>
    <w:p w:rsidR="00AB6146" w:rsidRDefault="00AB6146">
      <w:pPr>
        <w:pStyle w:val="ConsPlusNormal"/>
        <w:ind w:firstLine="540"/>
        <w:jc w:val="both"/>
      </w:pPr>
      <w:r>
        <w:t xml:space="preserve">Внести в Федеральный </w:t>
      </w:r>
      <w:hyperlink r:id="rId12">
        <w:r>
          <w:rPr>
            <w:color w:val="0000FF"/>
          </w:rPr>
          <w:t>закон</w:t>
        </w:r>
      </w:hyperlink>
      <w:r>
        <w:t xml:space="preserve"> от 29 декабря 2012 года N 273-ФЗ "Об образовании в Российской Федерации" (Собрание законодательства Российской Федерации, 2012, N 53, ст. 7598; 2015, N 1, ст. 53; N 29, ст. 4364; 2016, N 1, ст. 9; N 27, ст. 4160, 4238; 2018, N 32, ст. 5130; 2019, N 25, ст. 3160; N 30, ст. 4134; N 49, ст. 6962; N 52, ст. 7796; 2020, N 24, ст. 3738; 2021, N 1, ст. 56; N 13, ст. 2137; N 18, ст. 3071; N 24, ст. 4188; N 27, ст. 5049; 2022, N 29, ст. 5263; N 39, ст. 6541; 2023, N 1, ст. 78; N 16, ст. 2761; N 25, ст. 4408, 4418; N 26, ст. 4672; 2024, N 1, ст. 20, 66; N 33, ст. 4928, 5010; N 48, ст. 7199; N 51, ст. 7865; 2025, N 9, ст. 857; N 17, ст. 2129; N 30, ст. 4402; N 40, ст. 5823) следующие изменения:</w:t>
      </w:r>
    </w:p>
    <w:p w:rsidR="00AB6146" w:rsidRDefault="00AB6146">
      <w:pPr>
        <w:pStyle w:val="ConsPlusNormal"/>
        <w:spacing w:before="220"/>
        <w:ind w:firstLine="540"/>
        <w:jc w:val="both"/>
      </w:pPr>
      <w:r>
        <w:t xml:space="preserve">1) в </w:t>
      </w:r>
      <w:hyperlink r:id="rId13">
        <w:r>
          <w:rPr>
            <w:color w:val="0000FF"/>
          </w:rPr>
          <w:t>статье 56</w:t>
        </w:r>
      </w:hyperlink>
      <w:r>
        <w:t>:</w:t>
      </w:r>
    </w:p>
    <w:p w:rsidR="00AB6146" w:rsidRDefault="00AB6146">
      <w:pPr>
        <w:pStyle w:val="ConsPlusNormal"/>
        <w:spacing w:before="220"/>
        <w:ind w:firstLine="540"/>
        <w:jc w:val="both"/>
      </w:pPr>
      <w:r>
        <w:t xml:space="preserve">а) </w:t>
      </w:r>
      <w:hyperlink r:id="rId14">
        <w:r>
          <w:rPr>
            <w:color w:val="0000FF"/>
          </w:rPr>
          <w:t>часть 1</w:t>
        </w:r>
      </w:hyperlink>
      <w:r>
        <w:t xml:space="preserve"> после слова "Гражданин" дополнить словами "Российской Федерации", дополнить словами ", если иное не установлено настоящим Федеральным законом или международным договором Российской Федерации";</w:t>
      </w:r>
    </w:p>
    <w:p w:rsidR="00AB6146" w:rsidRDefault="00AB6146">
      <w:pPr>
        <w:pStyle w:val="ConsPlusNormal"/>
        <w:spacing w:before="220"/>
        <w:ind w:firstLine="540"/>
        <w:jc w:val="both"/>
      </w:pPr>
      <w:r>
        <w:t xml:space="preserve">б) </w:t>
      </w:r>
      <w:hyperlink r:id="rId15">
        <w:r>
          <w:rPr>
            <w:color w:val="0000FF"/>
          </w:rPr>
          <w:t>часть 15</w:t>
        </w:r>
      </w:hyperlink>
      <w:r>
        <w:t xml:space="preserve"> после слов "гражданину компенсацию" дополнить словами "за неисполнение обязательств по трудоустройству или расторжение договора о целевом обучении в одностороннем порядке";</w:t>
      </w:r>
    </w:p>
    <w:p w:rsidR="00AB6146" w:rsidRDefault="00AB6146">
      <w:pPr>
        <w:pStyle w:val="ConsPlusNormal"/>
        <w:spacing w:before="220"/>
        <w:ind w:firstLine="540"/>
        <w:jc w:val="both"/>
      </w:pPr>
      <w:r>
        <w:lastRenderedPageBreak/>
        <w:t xml:space="preserve">в) </w:t>
      </w:r>
      <w:hyperlink r:id="rId16">
        <w:r>
          <w:rPr>
            <w:color w:val="0000FF"/>
          </w:rPr>
          <w:t>дополнить</w:t>
        </w:r>
      </w:hyperlink>
      <w:r>
        <w:t xml:space="preserve"> частями 16.1 и 16.2 следующего содержания:</w:t>
      </w:r>
    </w:p>
    <w:p w:rsidR="00AB6146" w:rsidRDefault="00AB6146">
      <w:pPr>
        <w:pStyle w:val="ConsPlusNormal"/>
        <w:spacing w:before="220"/>
        <w:ind w:firstLine="540"/>
        <w:jc w:val="both"/>
      </w:pPr>
      <w:r>
        <w:t>"16.1. Договором о целевом обучении может предусматриваться право гражданина, завершившего освоение образовательной программы в соответствии с этим договором, на приостановление исполнения обязательства по осуществлению трудовой деятельности в соответствии с этим договором в случае заключения договора о целевом обучении с тем же заказчиком целевого обучения по образовательной программе следующего уровня (далее - новый договор о целевом обучении) при условии, что:</w:t>
      </w:r>
    </w:p>
    <w:p w:rsidR="00AB6146" w:rsidRDefault="00AB6146">
      <w:pPr>
        <w:pStyle w:val="ConsPlusNormal"/>
        <w:spacing w:before="220"/>
        <w:ind w:firstLine="540"/>
        <w:jc w:val="both"/>
      </w:pPr>
      <w:r>
        <w:t>1) договором о целевом обучении (дополнительным соглашением к этому договору) предусмотрено право гражданина на освобождение от ответственности за неисполнение обязательства по осуществлению трудовой деятельности в соответствии с этим договором в случае заключения нового договора о целевом обучении;</w:t>
      </w:r>
    </w:p>
    <w:p w:rsidR="00AB6146" w:rsidRDefault="00AB6146">
      <w:pPr>
        <w:pStyle w:val="ConsPlusNormal"/>
        <w:spacing w:before="220"/>
        <w:ind w:firstLine="540"/>
        <w:jc w:val="both"/>
      </w:pPr>
      <w:r>
        <w:t>2) срок исполнения гражданином обязательства по осуществлению трудовой деятельности в соответствии с договором о целевом обучении не истек;</w:t>
      </w:r>
    </w:p>
    <w:p w:rsidR="00AB6146" w:rsidRDefault="00AB6146">
      <w:pPr>
        <w:pStyle w:val="ConsPlusNormal"/>
        <w:spacing w:before="220"/>
        <w:ind w:firstLine="540"/>
        <w:jc w:val="both"/>
      </w:pPr>
      <w:r>
        <w:t>3) договором о целевом обучении и новым договором о целевом обучении предусмотрено освоение:</w:t>
      </w:r>
    </w:p>
    <w:p w:rsidR="00AB6146" w:rsidRDefault="00AB6146">
      <w:pPr>
        <w:pStyle w:val="ConsPlusNormal"/>
        <w:spacing w:before="220"/>
        <w:ind w:firstLine="540"/>
        <w:jc w:val="both"/>
      </w:pPr>
      <w:r>
        <w:t>а) договором о целевом обучении - программы подготовки квалифицированных рабочих, служащих, новым договором о целевом обучении - программы подготовки специалистов среднего звена;</w:t>
      </w:r>
    </w:p>
    <w:p w:rsidR="00AB6146" w:rsidRDefault="00AB6146">
      <w:pPr>
        <w:pStyle w:val="ConsPlusNormal"/>
        <w:spacing w:before="220"/>
        <w:ind w:firstLine="540"/>
        <w:jc w:val="both"/>
      </w:pPr>
      <w:r>
        <w:t xml:space="preserve">б) договором о целевом обучении - программы </w:t>
      </w:r>
      <w:proofErr w:type="spellStart"/>
      <w:r>
        <w:t>бакалавриата</w:t>
      </w:r>
      <w:proofErr w:type="spellEnd"/>
      <w:r>
        <w:t>, новым договором о целевом обучении - программы магистратуры;</w:t>
      </w:r>
    </w:p>
    <w:p w:rsidR="00AB6146" w:rsidRDefault="00AB6146">
      <w:pPr>
        <w:pStyle w:val="ConsPlusNormal"/>
        <w:spacing w:before="220"/>
        <w:ind w:firstLine="540"/>
        <w:jc w:val="both"/>
      </w:pPr>
      <w:r>
        <w:t xml:space="preserve">в) договором о целевом обучении - программы </w:t>
      </w:r>
      <w:proofErr w:type="spellStart"/>
      <w:r>
        <w:t>специалитета</w:t>
      </w:r>
      <w:proofErr w:type="spellEnd"/>
      <w:r>
        <w:t xml:space="preserve"> или программы магистратуры, новым договором о целевом обучении - программы подготовки научных и научно-педагогических кадров в аспирантуре (за исключением случаев, если договором о целевом обучении предусмотрено освоение образовательной программы высшего медицинского образования или высшего фармацевтического образования), программы ординатуры или программы </w:t>
      </w:r>
      <w:proofErr w:type="spellStart"/>
      <w:r>
        <w:t>ассистентуры</w:t>
      </w:r>
      <w:proofErr w:type="spellEnd"/>
      <w:r>
        <w:t>-стажировки.</w:t>
      </w:r>
    </w:p>
    <w:p w:rsidR="00AB6146" w:rsidRDefault="00AB6146">
      <w:pPr>
        <w:pStyle w:val="ConsPlusNormal"/>
        <w:spacing w:before="220"/>
        <w:ind w:firstLine="540"/>
        <w:jc w:val="both"/>
      </w:pPr>
      <w:r>
        <w:t>16.2. В случае, если гражданин исполнил обязательство по осуществлению трудовой деятельности в соответствии с новым договором о целевом обучении, гражданин и заказчик целевого обучения освобождаются от ответственности за неисполнение обязательств по всем предшествующим договорам о целевом обучении. В случае, если гражданин и (или) заказчик целевого обучения не исполнили обязательств в соответствии с новым договором о целевом обучении, гражданин и (или) заказчик целевого обучения несут ответственность за неисполнение обязательств по новому договору о целевом обучении и всем предшествующим договорам о целевом обучении.";</w:t>
      </w:r>
    </w:p>
    <w:p w:rsidR="00AB6146" w:rsidRDefault="00AB6146">
      <w:pPr>
        <w:pStyle w:val="ConsPlusNormal"/>
        <w:spacing w:before="220"/>
        <w:ind w:firstLine="540"/>
        <w:jc w:val="both"/>
      </w:pPr>
      <w:r>
        <w:t xml:space="preserve">г) </w:t>
      </w:r>
      <w:hyperlink r:id="rId17">
        <w:r>
          <w:rPr>
            <w:color w:val="0000FF"/>
          </w:rPr>
          <w:t>часть 17</w:t>
        </w:r>
      </w:hyperlink>
      <w:r>
        <w:t xml:space="preserve"> после слов "выплаты компенсации" дополнить словами "за неисполнение обязательства по трудоустройству или расторжение договора о целевом обучении в одностороннем порядке", после слов "муниципальных услуг" дополнить словами ", порядок заключения нового договора о целевом обучении";</w:t>
      </w:r>
    </w:p>
    <w:p w:rsidR="00AB6146" w:rsidRDefault="00AB6146">
      <w:pPr>
        <w:pStyle w:val="ConsPlusNormal"/>
        <w:spacing w:before="220"/>
        <w:ind w:firstLine="540"/>
        <w:jc w:val="both"/>
      </w:pPr>
      <w:r>
        <w:t xml:space="preserve">2) </w:t>
      </w:r>
      <w:hyperlink r:id="rId18">
        <w:r>
          <w:rPr>
            <w:color w:val="0000FF"/>
          </w:rPr>
          <w:t>часть 2 статьи 61</w:t>
        </w:r>
      </w:hyperlink>
      <w:r>
        <w:t xml:space="preserve"> дополнить пунктом 4 следующего содержания:</w:t>
      </w:r>
    </w:p>
    <w:p w:rsidR="00AB6146" w:rsidRDefault="00AB6146">
      <w:pPr>
        <w:pStyle w:val="ConsPlusNormal"/>
        <w:spacing w:before="220"/>
        <w:ind w:firstLine="540"/>
        <w:jc w:val="both"/>
      </w:pPr>
      <w:r>
        <w:t>"4) в иных случаях, установленных настоящим Федеральным законом.";</w:t>
      </w:r>
    </w:p>
    <w:p w:rsidR="00AB6146" w:rsidRDefault="00AB6146">
      <w:pPr>
        <w:pStyle w:val="ConsPlusNormal"/>
        <w:spacing w:before="220"/>
        <w:ind w:firstLine="540"/>
        <w:jc w:val="both"/>
      </w:pPr>
      <w:r>
        <w:t xml:space="preserve">3) в </w:t>
      </w:r>
      <w:hyperlink r:id="rId19">
        <w:r>
          <w:rPr>
            <w:color w:val="0000FF"/>
          </w:rPr>
          <w:t>части 4 статьи 68</w:t>
        </w:r>
      </w:hyperlink>
      <w:r>
        <w:t xml:space="preserve"> после слов "указанным в части 5.1 статьи 71 настоящего Федерального закона," дополнить словами "лицам, подавшим заявку на заключение договора о целевом обучении, указанную в части 9 статьи 56 настоящего Федерального закона,", слова ", наличия договора о целевом обучении с организациями, указанными в части 1 статьи 71.1 настоящего </w:t>
      </w:r>
      <w:r>
        <w:lastRenderedPageBreak/>
        <w:t>Федерального закона" исключить;</w:t>
      </w:r>
    </w:p>
    <w:p w:rsidR="00AB6146" w:rsidRDefault="00AB6146">
      <w:pPr>
        <w:pStyle w:val="ConsPlusNormal"/>
        <w:spacing w:before="220"/>
        <w:ind w:firstLine="540"/>
        <w:jc w:val="both"/>
      </w:pPr>
      <w:r>
        <w:t xml:space="preserve">4) в </w:t>
      </w:r>
      <w:hyperlink r:id="rId20">
        <w:r>
          <w:rPr>
            <w:color w:val="0000FF"/>
          </w:rPr>
          <w:t>статье 71.1</w:t>
        </w:r>
      </w:hyperlink>
      <w:r>
        <w:t>:</w:t>
      </w:r>
    </w:p>
    <w:p w:rsidR="00AB6146" w:rsidRDefault="00AB6146">
      <w:pPr>
        <w:pStyle w:val="ConsPlusNormal"/>
        <w:spacing w:before="220"/>
        <w:ind w:firstLine="540"/>
        <w:jc w:val="both"/>
      </w:pPr>
      <w:r>
        <w:t xml:space="preserve">а) </w:t>
      </w:r>
      <w:hyperlink r:id="rId21">
        <w:r>
          <w:rPr>
            <w:color w:val="0000FF"/>
          </w:rPr>
          <w:t>часть 1</w:t>
        </w:r>
      </w:hyperlink>
      <w:r>
        <w:t xml:space="preserve"> дополнить пунктом 12 следующего содержания:</w:t>
      </w:r>
    </w:p>
    <w:p w:rsidR="00AB6146" w:rsidRDefault="00AB6146">
      <w:pPr>
        <w:pStyle w:val="ConsPlusNormal"/>
        <w:spacing w:before="220"/>
        <w:ind w:firstLine="540"/>
        <w:jc w:val="both"/>
      </w:pPr>
      <w:r>
        <w:t>"12) медицинскими организациями, участвующими в реализации программы государственных гарантий бесплатного оказания гражданам медицинской помощи, по направлениям подготовки и специальностям в сфере здравоохранения и фармации.";</w:t>
      </w:r>
    </w:p>
    <w:p w:rsidR="00AB6146" w:rsidRDefault="00AB6146">
      <w:pPr>
        <w:pStyle w:val="ConsPlusNormal"/>
        <w:spacing w:before="220"/>
        <w:ind w:firstLine="540"/>
        <w:jc w:val="both"/>
      </w:pPr>
      <w:r>
        <w:t xml:space="preserve">б) </w:t>
      </w:r>
      <w:hyperlink r:id="rId22">
        <w:r>
          <w:rPr>
            <w:color w:val="0000FF"/>
          </w:rPr>
          <w:t>часть 4</w:t>
        </w:r>
      </w:hyperlink>
      <w:r>
        <w:t xml:space="preserve"> изложить в следующей редакции:</w:t>
      </w:r>
    </w:p>
    <w:p w:rsidR="00AB6146" w:rsidRDefault="00AB6146">
      <w:pPr>
        <w:pStyle w:val="ConsPlusNormal"/>
        <w:spacing w:before="220"/>
        <w:ind w:firstLine="540"/>
        <w:jc w:val="both"/>
      </w:pPr>
      <w:r>
        <w:t>"4. Правительство Российской Федерации устанавливает квоту приема на целевое обучение по специальностям, направлениям подготовки, научным специальностям, в том числе определяет количество мест для приема на целевое обучение по специальностям, направлениям подготовки, научным специальностям с указанием заказчиков целевого обучения, за исключением федеральных государственных органов, указанных в части 1 статьи 81 настоящего Федерального закона, и подведомственных им организаций, с указанием субъектов Российской Федерации, на территориях которых гражданами будет осуществляться трудовая деятельность в соответствии с договором о целевом обучении после завершения освоения ими образовательной программы.";</w:t>
      </w:r>
    </w:p>
    <w:p w:rsidR="00AB6146" w:rsidRDefault="00AB6146">
      <w:pPr>
        <w:pStyle w:val="ConsPlusNormal"/>
        <w:spacing w:before="220"/>
        <w:ind w:firstLine="540"/>
        <w:jc w:val="both"/>
      </w:pPr>
      <w:r>
        <w:t xml:space="preserve">в) </w:t>
      </w:r>
      <w:hyperlink r:id="rId23">
        <w:r>
          <w:rPr>
            <w:color w:val="0000FF"/>
          </w:rPr>
          <w:t>часть 6</w:t>
        </w:r>
      </w:hyperlink>
      <w:r>
        <w:t xml:space="preserve"> изложить в следующей редакции:</w:t>
      </w:r>
    </w:p>
    <w:p w:rsidR="00AB6146" w:rsidRDefault="00AB6146">
      <w:pPr>
        <w:pStyle w:val="ConsPlusNormal"/>
        <w:spacing w:before="220"/>
        <w:ind w:firstLine="540"/>
        <w:jc w:val="both"/>
      </w:pPr>
      <w:r>
        <w:t>"6.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неисполнения таким гражданином обязательства по осуществлению трудовой деятельности в соответствии с договором о целевом обучении в течение установленного срока или расторжения заказчиком целевого обучения или гражданином договора о целевом обучении в одностороннем порядке наряду с ответственностью, предусмотренной частями 15 и 16 статьи 56 настоящего Федерального закона, заказчик целевого обучения или гражданин выплачивает компенсацию за обучение в размере расходов федерального бюджета, бюджета субъекта Российской Федерации или местного бюджета, осуществленных на обучение гражданина, не менее чем за первый год его обучения (при прекращении образовательных отношений в первый год обучения), которая зачисляется в соответствующий бюджет бюджетной системы Российской Федерации (далее - компенсация за обучение), если иное не установлено настоящим Федеральным законом. Если заказчик целевого обучения отказался от заключения договора о целевом обучении с гражданином, принятым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заказчик целевого обучения выплачивает компенсацию за обучение в размере расходов федерального бюджета, бюджета субъекта Российской Федерации или местного бюджета за первый год обучения гражданина, которая зачисляется в соответствующий бюджет бюджетной системы Российской Федерации, если иное не установлено настоящим Федеральным законом. Порядок выплаты компенсации за обучение и порядок определения ее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местный бюджет - органами государственной власти субъектов Российской Федерации или органами местного самоуправления.";</w:t>
      </w:r>
    </w:p>
    <w:p w:rsidR="00AB6146" w:rsidRDefault="00AB6146">
      <w:pPr>
        <w:pStyle w:val="ConsPlusNormal"/>
        <w:spacing w:before="220"/>
        <w:ind w:firstLine="540"/>
        <w:jc w:val="both"/>
      </w:pPr>
      <w:r>
        <w:t xml:space="preserve">г) в </w:t>
      </w:r>
      <w:hyperlink r:id="rId24">
        <w:r>
          <w:rPr>
            <w:color w:val="0000FF"/>
          </w:rPr>
          <w:t>части 8</w:t>
        </w:r>
      </w:hyperlink>
      <w:r>
        <w:t xml:space="preserve"> слова "до прохождения им первой промежуточной аттестации" исключить;</w:t>
      </w:r>
    </w:p>
    <w:p w:rsidR="00AB6146" w:rsidRDefault="00AB6146">
      <w:pPr>
        <w:pStyle w:val="ConsPlusNormal"/>
        <w:spacing w:before="220"/>
        <w:ind w:firstLine="540"/>
        <w:jc w:val="both"/>
      </w:pPr>
      <w:r>
        <w:t xml:space="preserve">5) </w:t>
      </w:r>
      <w:hyperlink r:id="rId25">
        <w:r>
          <w:rPr>
            <w:color w:val="0000FF"/>
          </w:rPr>
          <w:t>дополнить</w:t>
        </w:r>
      </w:hyperlink>
      <w:r>
        <w:t xml:space="preserve"> статьей 71.2 следующего содержания:</w:t>
      </w:r>
    </w:p>
    <w:p w:rsidR="00AB6146" w:rsidRDefault="00AB6146">
      <w:pPr>
        <w:pStyle w:val="ConsPlusNormal"/>
        <w:ind w:firstLine="540"/>
        <w:jc w:val="both"/>
      </w:pPr>
    </w:p>
    <w:p w:rsidR="00AB6146" w:rsidRDefault="00AB6146">
      <w:pPr>
        <w:pStyle w:val="ConsPlusNormal"/>
        <w:ind w:firstLine="540"/>
        <w:jc w:val="both"/>
      </w:pPr>
      <w:r>
        <w:t xml:space="preserve">"Статья 71.2. Особенности целевого обучения по основным профессиональным </w:t>
      </w:r>
      <w:r>
        <w:lastRenderedPageBreak/>
        <w:t>образовательным программам медицинского образования и фармацевтического образования</w:t>
      </w:r>
    </w:p>
    <w:p w:rsidR="00AB6146" w:rsidRDefault="00AB6146">
      <w:pPr>
        <w:pStyle w:val="ConsPlusNormal"/>
        <w:ind w:firstLine="540"/>
        <w:jc w:val="both"/>
      </w:pPr>
    </w:p>
    <w:p w:rsidR="00AB6146" w:rsidRDefault="00AB6146">
      <w:pPr>
        <w:pStyle w:val="ConsPlusNormal"/>
        <w:ind w:firstLine="540"/>
        <w:jc w:val="both"/>
      </w:pPr>
      <w:r>
        <w:t>1. Граждане, принятые на обучение по специальностям ординатуры за счет бюджетных ассигнований федерального бюджета, бюджетов субъектов Российской Федерации и местных бюджетов, а также граждане, принятые на обучение по таким специальностям ординатуры в пределах установленной квоты приема на целевое обучение, с которыми заказчики целевого обучения отказались от заключения договора о целевом обучении, обязаны заключить договор о целевом обучении до прохождения итоговой аттестации по соответствующей программе ординатуры с заказчиками целевого обучения, указанными в части 1 статьи 71.1 настоящего Федерального закона, в порядке, установленном положением о целевом обучении, при наличии предложений о заключении договора или договоров о целевом обучении и при условии соответствия обучающегося требованиям, предъявляемым заказчиком целевого обучения к гражданам.</w:t>
      </w:r>
    </w:p>
    <w:p w:rsidR="00AB6146" w:rsidRDefault="00AB6146">
      <w:pPr>
        <w:pStyle w:val="ConsPlusNormal"/>
        <w:spacing w:before="220"/>
        <w:ind w:firstLine="540"/>
        <w:jc w:val="both"/>
      </w:pPr>
      <w:r>
        <w:t xml:space="preserve">2. Граждане, восстановившиеся для обучения по специальностям ординатуры в соответствии со статьей 62 настоящего Федерального закона на места, финансируемые за счет бюджетных ассигнований федерального бюджета, бюджетов субъектов Российской Федерации и местных бюджетов, граждане, принятые на обучение по специальностям ординатуры в пределах установленной квоты приема на целевое обучение, с которыми заказчики целевого обучения расторгли договор о целевом обучении в одностороннем порядке, обучающиеся, которые были переведены на обучение по специальностям ординатуры на места, финансируемые за счет бюджетных ассигнований федерального бюджета, бюджетов субъектов Российской Федерации и местных бюджетов, граждане, досрочно расторгнувшие договор о целевом обучении в случае </w:t>
      </w:r>
      <w:proofErr w:type="spellStart"/>
      <w:r>
        <w:t>непредоставления</w:t>
      </w:r>
      <w:proofErr w:type="spellEnd"/>
      <w:r>
        <w:t xml:space="preserve"> мер поддержки, предусмотренных договором о целевом обучении, обязаны заключить договор о целевом обучении до прохождения итоговой аттестации по соответствующей программе ординатуры с заказчиками целевого обучения, указанными в части 1 статьи 71.1 настоящего Федерального закона, в порядке, установленном положением о целевом обучении, при наличии предложений о заключении договора или договоров о целевом обучении и при условии соответствия обучающегося требованиям, предъявляемым заказчиком целевого обучения к гражданам.</w:t>
      </w:r>
    </w:p>
    <w:p w:rsidR="00AB6146" w:rsidRDefault="00AB6146">
      <w:pPr>
        <w:pStyle w:val="ConsPlusNormal"/>
        <w:spacing w:before="220"/>
        <w:ind w:firstLine="540"/>
        <w:jc w:val="both"/>
      </w:pPr>
      <w:r>
        <w:t>3. В случае неисполнения заказчиком целевого обучения обязательства по трудоустройству граждан, указанных в частях 1 и 2 настоящей статьи, отказа заказчика целевого обучения от заключения договора о целевом обучении с такими гражданами (за исключением случаев, если число претендентов превысило количество предложений), неисполнения такими гражданами обязательства по осуществлению трудовой деятельности в соответствии с договором о целевом обучении в течение установленного срока либо расторжения заказчиком целевого обучения или гражданином договора о целевом обучении в одностороннем порядке наряду с ответственностью, предусмотренной частями 15 и 16 статьи 56 настоящего Федерального закона, заказчик целевого обучения или гражданин выплачивает компенсацию за обучение, указанную в части 6 статьи 71.1 настоящего Федерального закона.</w:t>
      </w:r>
    </w:p>
    <w:p w:rsidR="00AB6146" w:rsidRDefault="00AB6146">
      <w:pPr>
        <w:pStyle w:val="ConsPlusNormal"/>
        <w:spacing w:before="220"/>
        <w:ind w:firstLine="540"/>
        <w:jc w:val="both"/>
      </w:pPr>
      <w:r>
        <w:t xml:space="preserve">4.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медицинского образования или высшего фармацевтического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отказа заказчика целевого обучения от заключения договора о целевом обучении с таким гражданином (за исключением случаев, если число претендентов превысило количество предложений), неисполнения таким гражданином обязательства по осуществлению трудовой деятельности в соответствии с договором о целевом обучении в течение установленного срока либо расторжения заказчиком целевого обучения или гражданином договора о целевом обучении в одностороннем порядке наряду с ответственностью, предусмотренной частями 15 и 16 статьи 56 и частью 6 статьи 71.1 настоящего Федерального закона, заказчик целевого обучения или гражданин выплачивает штраф в двукратном размере </w:t>
      </w:r>
      <w:r>
        <w:lastRenderedPageBreak/>
        <w:t>компенсации за обучение.</w:t>
      </w:r>
    </w:p>
    <w:p w:rsidR="00AB6146" w:rsidRDefault="00AB6146">
      <w:pPr>
        <w:pStyle w:val="ConsPlusNormal"/>
        <w:spacing w:before="220"/>
        <w:ind w:firstLine="540"/>
        <w:jc w:val="both"/>
      </w:pPr>
      <w:r>
        <w:t>5. В случае неисполнения заказчиком целевого обучения обязательств по договору о целевом обучении по образовательным программам среднего медицинского образования и среднего фармацевтического образования за счет бюджетных ассигнований федерального бюджета, бюджета субъекта Российской Федерации или местного бюджета, неисполнения гражданином обязательств по договору о целевом обучении или отказа от заключения договора о целевом обучении наряду с ответственностью, предусмотренной частями 15 и 16 статьи 56 настоящего Федерального закона:</w:t>
      </w:r>
    </w:p>
    <w:p w:rsidR="00AB6146" w:rsidRDefault="00AB6146">
      <w:pPr>
        <w:pStyle w:val="ConsPlusNormal"/>
        <w:spacing w:before="220"/>
        <w:ind w:firstLine="540"/>
        <w:jc w:val="both"/>
      </w:pPr>
      <w:r>
        <w:t>1) заказчик целевого обучения выплачивает компенсацию за обучение в размере не менее чем за первый год обучения гражданина (при прекращении образовательных отношений в первый год обучения) и штраф в двукратном размере компенсации за обучение в случае:</w:t>
      </w:r>
    </w:p>
    <w:p w:rsidR="00AB6146" w:rsidRDefault="00AB6146">
      <w:pPr>
        <w:pStyle w:val="ConsPlusNormal"/>
        <w:spacing w:before="220"/>
        <w:ind w:firstLine="540"/>
        <w:jc w:val="both"/>
      </w:pPr>
      <w:r>
        <w:t>а) неисполнения заказчиком целевого обучения обязательства по трудоустройству гражданина;</w:t>
      </w:r>
    </w:p>
    <w:p w:rsidR="00AB6146" w:rsidRDefault="00AB6146">
      <w:pPr>
        <w:pStyle w:val="ConsPlusNormal"/>
        <w:spacing w:before="220"/>
        <w:ind w:firstLine="540"/>
        <w:jc w:val="both"/>
      </w:pPr>
      <w:r>
        <w:t>б) расторжения заказчиком целевого обучения договора о целевом обучении в одностороннем порядке;</w:t>
      </w:r>
    </w:p>
    <w:p w:rsidR="00AB6146" w:rsidRDefault="00AB6146">
      <w:pPr>
        <w:pStyle w:val="ConsPlusNormal"/>
        <w:spacing w:before="220"/>
        <w:ind w:firstLine="540"/>
        <w:jc w:val="both"/>
      </w:pPr>
      <w:r>
        <w:t>в) отказа заказчика целевого обучения от заключения договора о целевом обучении;</w:t>
      </w:r>
    </w:p>
    <w:p w:rsidR="00AB6146" w:rsidRDefault="00AB6146">
      <w:pPr>
        <w:pStyle w:val="ConsPlusNormal"/>
        <w:spacing w:before="220"/>
        <w:ind w:firstLine="540"/>
        <w:jc w:val="both"/>
      </w:pPr>
      <w:r>
        <w:t>2) гражданин выплачивает компенсацию за обучение в размере не менее чем за первый год своего обучения (при прекращении образовательных отношений в первый год обучения) и штраф в двукратном размере компенсации за обучение в случае:</w:t>
      </w:r>
    </w:p>
    <w:p w:rsidR="00AB6146" w:rsidRDefault="00AB6146">
      <w:pPr>
        <w:pStyle w:val="ConsPlusNormal"/>
        <w:spacing w:before="220"/>
        <w:ind w:firstLine="540"/>
        <w:jc w:val="both"/>
      </w:pPr>
      <w:r>
        <w:t>а) неисполнения гражданином обязательства, установленного договором о целевом обучении, по осуществлению трудовой деятельности в течение установленного срока;</w:t>
      </w:r>
    </w:p>
    <w:p w:rsidR="00AB6146" w:rsidRDefault="00AB6146">
      <w:pPr>
        <w:pStyle w:val="ConsPlusNormal"/>
        <w:spacing w:before="220"/>
        <w:ind w:firstLine="540"/>
        <w:jc w:val="both"/>
      </w:pPr>
      <w:r>
        <w:t>б) расторжения гражданином договора о целевом обучении в одностороннем порядке.</w:t>
      </w:r>
    </w:p>
    <w:p w:rsidR="00AB6146" w:rsidRDefault="00AB6146">
      <w:pPr>
        <w:pStyle w:val="ConsPlusNormal"/>
        <w:spacing w:before="220"/>
        <w:ind w:firstLine="540"/>
        <w:jc w:val="both"/>
      </w:pPr>
      <w:r>
        <w:t>6. Штраф, предусмотренный частями 4 и 5 настоящей статьи, зачисляется в соответствующий бюджет бюджетной системы Российской Федерации. Компенсация за обучение, предусмотренная частью 5 настоящей статьи, зачисляется в соответствующий бюджет бюджетной системы Российской Федерации. Порядок выплаты указанных штрафа и компенсации за обучение, порядок определения их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местный бюджет - органами государственной власти субъектов Российской Федерации или органами местного самоуправления.</w:t>
      </w:r>
    </w:p>
    <w:p w:rsidR="00AB6146" w:rsidRDefault="00AB6146">
      <w:pPr>
        <w:pStyle w:val="ConsPlusNormal"/>
        <w:spacing w:before="220"/>
        <w:ind w:firstLine="540"/>
        <w:jc w:val="both"/>
      </w:pPr>
      <w:r>
        <w:t xml:space="preserve">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образовательные отношения прекращаются с гражданами, указанными в частях 1 и 2 настоящей статьи, в случае, если граждане не заключили договор о целевом обучении в установленный срок при наличии предложений о заключении договора или договоров о целевом обучении и при условии соответствия обучающегося требованиям, предъявляемым заказчиком целевого обучения к гражданам, или расторгли договор о целевом обучении в одностороннем порядке. В случае </w:t>
      </w:r>
      <w:proofErr w:type="spellStart"/>
      <w:r>
        <w:t>незаключения</w:t>
      </w:r>
      <w:proofErr w:type="spellEnd"/>
      <w:r>
        <w:t xml:space="preserve"> договора о целевом обучении до прохождения итоговой аттестации гражданин по его заявлению может быть переведен на обучение по соответствующей программе ординатуры за счет средств физических и (или) юридических лиц при наличии свободных мест.</w:t>
      </w:r>
    </w:p>
    <w:p w:rsidR="00AB6146" w:rsidRDefault="00AB6146">
      <w:pPr>
        <w:pStyle w:val="ConsPlusNormal"/>
        <w:spacing w:before="220"/>
        <w:ind w:firstLine="540"/>
        <w:jc w:val="both"/>
      </w:pPr>
      <w:r>
        <w:t xml:space="preserve">8. В случае, если до момента завершения обучения предложения о заключении договора или договоров о целевом обучении отсутствовали и (или) при их наличии обучающийся не соответствовал требованиям, предъявляемым заказчиком целевого обучения к гражданам, граждане, указанные в частях 1 и 2 настоящей статьи, освобождаются от обязанности заключить </w:t>
      </w:r>
      <w:r>
        <w:lastRenderedPageBreak/>
        <w:t>договор о целевом обучении.</w:t>
      </w:r>
    </w:p>
    <w:p w:rsidR="00AB6146" w:rsidRDefault="00AB6146">
      <w:pPr>
        <w:pStyle w:val="ConsPlusNormal"/>
        <w:spacing w:before="220"/>
        <w:ind w:firstLine="540"/>
        <w:jc w:val="both"/>
      </w:pPr>
      <w:r>
        <w:t>9. Организация, осуществляющая образовательную деятельность, оказывает содействие обучающимся в исполнении обязанности заключить договор о целевом обучении и обеспечивает контроль за ее надлежащим исполнением в порядке, установленном положением о целевом обучении.";</w:t>
      </w:r>
    </w:p>
    <w:p w:rsidR="00AB6146" w:rsidRDefault="00AB6146">
      <w:pPr>
        <w:pStyle w:val="ConsPlusNormal"/>
        <w:ind w:firstLine="540"/>
        <w:jc w:val="both"/>
      </w:pPr>
    </w:p>
    <w:p w:rsidR="00AB6146" w:rsidRDefault="00AB6146">
      <w:pPr>
        <w:pStyle w:val="ConsPlusNormal"/>
        <w:ind w:firstLine="540"/>
        <w:jc w:val="both"/>
      </w:pPr>
      <w:r>
        <w:t xml:space="preserve">6) в </w:t>
      </w:r>
      <w:hyperlink r:id="rId26">
        <w:r>
          <w:rPr>
            <w:color w:val="0000FF"/>
          </w:rPr>
          <w:t>части 11 статьи 82</w:t>
        </w:r>
      </w:hyperlink>
      <w:r>
        <w:t xml:space="preserve"> слова "и (или) направлениям подготовки" исключить;</w:t>
      </w:r>
    </w:p>
    <w:p w:rsidR="00AB6146" w:rsidRDefault="00AB6146">
      <w:pPr>
        <w:pStyle w:val="ConsPlusNormal"/>
        <w:spacing w:before="220"/>
        <w:ind w:firstLine="540"/>
        <w:jc w:val="both"/>
      </w:pPr>
      <w:r>
        <w:t xml:space="preserve">7) в </w:t>
      </w:r>
      <w:hyperlink r:id="rId27">
        <w:r>
          <w:rPr>
            <w:color w:val="0000FF"/>
          </w:rPr>
          <w:t>статье 91</w:t>
        </w:r>
      </w:hyperlink>
      <w:r>
        <w:t>:</w:t>
      </w:r>
    </w:p>
    <w:p w:rsidR="00AB6146" w:rsidRDefault="00AB6146">
      <w:pPr>
        <w:pStyle w:val="ConsPlusNormal"/>
        <w:spacing w:before="220"/>
        <w:ind w:firstLine="540"/>
        <w:jc w:val="both"/>
      </w:pPr>
      <w:r>
        <w:t xml:space="preserve">а) в </w:t>
      </w:r>
      <w:hyperlink r:id="rId28">
        <w:r>
          <w:rPr>
            <w:color w:val="0000FF"/>
          </w:rPr>
          <w:t>части 1</w:t>
        </w:r>
      </w:hyperlink>
      <w:r>
        <w:t xml:space="preserve"> слова "(для дополнительного профессионального образования)" заменить словами "(для дополнительного профессионального образования, в том числе для дополнительного профессионального медицинского образования и фармацевтического образования - по видам дополнительных профессиональных программ (программ профессиональной переподготовки и (или) программ повышения квалификации), уровням квалификации и специальностям, установленным номенклатурой специальностей специалистов, имеющих медицинское и фармацевтическое образование, утверждаемой в соответствии с Федеральным </w:t>
      </w:r>
      <w:hyperlink r:id="rId29">
        <w:r>
          <w:rPr>
            <w:color w:val="0000FF"/>
          </w:rPr>
          <w:t>законом</w:t>
        </w:r>
      </w:hyperlink>
      <w:r>
        <w:t xml:space="preserve"> от 21 ноября 2011 года N 323-ФЗ "Об основах охраны здоровья граждан в Российской Федерации")";</w:t>
      </w:r>
    </w:p>
    <w:p w:rsidR="00AB6146" w:rsidRDefault="00AB6146">
      <w:pPr>
        <w:pStyle w:val="ConsPlusNormal"/>
        <w:spacing w:before="220"/>
        <w:ind w:firstLine="540"/>
        <w:jc w:val="both"/>
      </w:pPr>
      <w:r>
        <w:t xml:space="preserve">б) </w:t>
      </w:r>
      <w:hyperlink r:id="rId30">
        <w:r>
          <w:rPr>
            <w:color w:val="0000FF"/>
          </w:rPr>
          <w:t>часть 4</w:t>
        </w:r>
      </w:hyperlink>
      <w:r>
        <w:t xml:space="preserve"> после слов "дополнительного образования" дополнить словами "(в отношении дополнительного профессионального медицинского образования и фармацевтического образования также сведения о видах дополнительных профессиональных программ (программ профессиональной переподготовки и (или) программ повышения квалификации), об уровнях квалификации и о специальностях, установленных номенклатурой специальностей специалистов, имеющих медицинское и фармацевтическое образование, утверждаемой в соответствии с Федеральным </w:t>
      </w:r>
      <w:hyperlink r:id="rId31">
        <w:r>
          <w:rPr>
            <w:color w:val="0000FF"/>
          </w:rPr>
          <w:t>законом</w:t>
        </w:r>
      </w:hyperlink>
      <w:r>
        <w:t xml:space="preserve"> от 21 ноября 2011 года N 323-ФЗ "Об основах охраны здоровья граждан в Российской Федерации")";</w:t>
      </w:r>
    </w:p>
    <w:p w:rsidR="00AB6146" w:rsidRDefault="00AB6146">
      <w:pPr>
        <w:pStyle w:val="ConsPlusNormal"/>
        <w:spacing w:before="220"/>
        <w:ind w:firstLine="540"/>
        <w:jc w:val="both"/>
      </w:pPr>
      <w:r>
        <w:t xml:space="preserve">8) </w:t>
      </w:r>
      <w:hyperlink r:id="rId32">
        <w:r>
          <w:rPr>
            <w:color w:val="0000FF"/>
          </w:rPr>
          <w:t>статью 100</w:t>
        </w:r>
      </w:hyperlink>
      <w:r>
        <w:t xml:space="preserve"> дополнить частью 3.1 следующего содержания:</w:t>
      </w:r>
    </w:p>
    <w:p w:rsidR="00AB6146" w:rsidRDefault="00AB6146">
      <w:pPr>
        <w:pStyle w:val="ConsPlusNormal"/>
        <w:spacing w:before="220"/>
        <w:ind w:firstLine="540"/>
        <w:jc w:val="both"/>
      </w:pPr>
      <w:r>
        <w:t>"3.1. Контрольные цифры приема на обучение по программам ординатуры за счет бюджетных ассигнований федерального бюджета устанавливаются организациям, осуществляющим образовательную деятельность по программам медицинского образования и фармацевтического образования, с учетом заключения о максимально допустимом объеме приема на обучение по программам ординатуры для таких организаций. Указанное заключение выдается в год проведения конкурса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Порядок выдачи указанного заключения и его форма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AB6146" w:rsidRDefault="00AB6146">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AB6146">
        <w:tc>
          <w:tcPr>
            <w:tcW w:w="60" w:type="dxa"/>
            <w:tcBorders>
              <w:top w:val="nil"/>
              <w:left w:val="nil"/>
              <w:bottom w:val="nil"/>
              <w:right w:val="nil"/>
            </w:tcBorders>
            <w:shd w:val="clear" w:color="auto" w:fill="CED3F1"/>
            <w:tcMar>
              <w:top w:w="0" w:type="dxa"/>
              <w:left w:w="0" w:type="dxa"/>
              <w:bottom w:w="0" w:type="dxa"/>
              <w:right w:w="0" w:type="dxa"/>
            </w:tcMar>
          </w:tcPr>
          <w:p w:rsidR="00AB6146" w:rsidRDefault="00AB614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B6146" w:rsidRDefault="00AB6146">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B6146" w:rsidRDefault="00AB6146">
            <w:pPr>
              <w:pStyle w:val="ConsPlusNormal"/>
              <w:jc w:val="both"/>
            </w:pPr>
            <w:proofErr w:type="spellStart"/>
            <w:r>
              <w:rPr>
                <w:color w:val="392C69"/>
              </w:rPr>
              <w:t>КонсультантПлюс</w:t>
            </w:r>
            <w:proofErr w:type="spellEnd"/>
            <w:r>
              <w:rPr>
                <w:color w:val="392C69"/>
              </w:rPr>
              <w:t>: примечание.</w:t>
            </w:r>
          </w:p>
          <w:p w:rsidR="00AB6146" w:rsidRDefault="00AB6146">
            <w:pPr>
              <w:pStyle w:val="ConsPlusNormal"/>
              <w:jc w:val="both"/>
            </w:pPr>
            <w:r>
              <w:rPr>
                <w:color w:val="392C69"/>
              </w:rPr>
              <w:t xml:space="preserve">Ст. 3 </w:t>
            </w:r>
            <w:hyperlink w:anchor="P100">
              <w:r>
                <w:rPr>
                  <w:color w:val="0000FF"/>
                </w:rPr>
                <w:t>вступила</w:t>
              </w:r>
            </w:hyperlink>
            <w:r>
              <w:rPr>
                <w:color w:val="392C69"/>
              </w:rPr>
              <w:t xml:space="preserve"> в силу с 17.11.2025.</w:t>
            </w:r>
          </w:p>
        </w:tc>
        <w:tc>
          <w:tcPr>
            <w:tcW w:w="113" w:type="dxa"/>
            <w:tcBorders>
              <w:top w:val="nil"/>
              <w:left w:val="nil"/>
              <w:bottom w:val="nil"/>
              <w:right w:val="nil"/>
            </w:tcBorders>
            <w:shd w:val="clear" w:color="auto" w:fill="F4F3F8"/>
            <w:tcMar>
              <w:top w:w="0" w:type="dxa"/>
              <w:left w:w="0" w:type="dxa"/>
              <w:bottom w:w="0" w:type="dxa"/>
              <w:right w:w="0" w:type="dxa"/>
            </w:tcMar>
          </w:tcPr>
          <w:p w:rsidR="00AB6146" w:rsidRDefault="00AB6146">
            <w:pPr>
              <w:pStyle w:val="ConsPlusNormal"/>
            </w:pPr>
          </w:p>
        </w:tc>
      </w:tr>
    </w:tbl>
    <w:p w:rsidR="00AB6146" w:rsidRDefault="00AB6146">
      <w:pPr>
        <w:pStyle w:val="ConsPlusTitle"/>
        <w:spacing w:before="280"/>
        <w:ind w:firstLine="540"/>
        <w:jc w:val="both"/>
        <w:outlineLvl w:val="0"/>
      </w:pPr>
      <w:bookmarkStart w:id="1" w:name="P93"/>
      <w:bookmarkEnd w:id="1"/>
      <w:r>
        <w:t>Статья 3</w:t>
      </w:r>
    </w:p>
    <w:p w:rsidR="00AB6146" w:rsidRDefault="00AB6146">
      <w:pPr>
        <w:pStyle w:val="ConsPlusNormal"/>
        <w:ind w:firstLine="540"/>
        <w:jc w:val="both"/>
      </w:pPr>
    </w:p>
    <w:p w:rsidR="00AB6146" w:rsidRDefault="00C656A4">
      <w:pPr>
        <w:pStyle w:val="ConsPlusNormal"/>
        <w:ind w:firstLine="540"/>
        <w:jc w:val="both"/>
      </w:pPr>
      <w:hyperlink r:id="rId33">
        <w:r w:rsidR="00AB6146">
          <w:rPr>
            <w:color w:val="0000FF"/>
          </w:rPr>
          <w:t>Подпункты "б"</w:t>
        </w:r>
      </w:hyperlink>
      <w:r w:rsidR="00AB6146">
        <w:t xml:space="preserve"> и </w:t>
      </w:r>
      <w:hyperlink r:id="rId34">
        <w:r w:rsidR="00AB6146">
          <w:rPr>
            <w:color w:val="0000FF"/>
          </w:rPr>
          <w:t>"в" пункта 4 статьи 1</w:t>
        </w:r>
      </w:hyperlink>
      <w:r w:rsidR="00AB6146">
        <w:t xml:space="preserve"> Федерального закона от 23 июля 2025 года N 253-ФЗ "О внесении изменений в Федеральный закон "Об образовании в Российской Федерации" и статью 4 Федерального закона "О независимой оценке квалификации" (Собрание законодательства </w:t>
      </w:r>
      <w:r w:rsidR="00AB6146">
        <w:lastRenderedPageBreak/>
        <w:t>Российской Федерации, 2025, N 30, ст. 4402) исключить.</w:t>
      </w:r>
    </w:p>
    <w:p w:rsidR="00AB6146" w:rsidRDefault="00AB6146">
      <w:pPr>
        <w:pStyle w:val="ConsPlusNormal"/>
        <w:ind w:firstLine="540"/>
        <w:jc w:val="both"/>
      </w:pPr>
    </w:p>
    <w:p w:rsidR="00AB6146" w:rsidRDefault="00AB6146">
      <w:pPr>
        <w:pStyle w:val="ConsPlusTitle"/>
        <w:ind w:firstLine="540"/>
        <w:jc w:val="both"/>
        <w:outlineLvl w:val="0"/>
      </w:pPr>
      <w:r>
        <w:t>Статья 4</w:t>
      </w:r>
    </w:p>
    <w:p w:rsidR="00AB6146" w:rsidRDefault="00AB6146">
      <w:pPr>
        <w:pStyle w:val="ConsPlusNormal"/>
        <w:ind w:firstLine="540"/>
        <w:jc w:val="both"/>
      </w:pPr>
    </w:p>
    <w:p w:rsidR="00AB6146" w:rsidRDefault="00AB6146">
      <w:pPr>
        <w:pStyle w:val="ConsPlusNormal"/>
        <w:ind w:firstLine="540"/>
        <w:jc w:val="both"/>
      </w:pPr>
      <w:r>
        <w:t xml:space="preserve">1. Настоящий Федеральный закон вступает в силу с 1 марта 2026 года, за исключением </w:t>
      </w:r>
      <w:hyperlink w:anchor="P93">
        <w:r>
          <w:rPr>
            <w:color w:val="0000FF"/>
          </w:rPr>
          <w:t>статьи 3</w:t>
        </w:r>
      </w:hyperlink>
      <w:r>
        <w:t xml:space="preserve"> настоящего Федерального закона.</w:t>
      </w:r>
    </w:p>
    <w:p w:rsidR="00AB6146" w:rsidRDefault="00AB6146">
      <w:pPr>
        <w:pStyle w:val="ConsPlusNormal"/>
        <w:spacing w:before="220"/>
        <w:ind w:firstLine="540"/>
        <w:jc w:val="both"/>
      </w:pPr>
      <w:bookmarkStart w:id="2" w:name="P100"/>
      <w:bookmarkEnd w:id="2"/>
      <w:r>
        <w:t xml:space="preserve">2. </w:t>
      </w:r>
      <w:hyperlink w:anchor="P93">
        <w:r>
          <w:rPr>
            <w:color w:val="0000FF"/>
          </w:rPr>
          <w:t>Статья 3</w:t>
        </w:r>
      </w:hyperlink>
      <w:r>
        <w:t xml:space="preserve"> настоящего Федерального закона вступает в силу со дня официального опубликования настоящего Федерального закона.</w:t>
      </w:r>
    </w:p>
    <w:p w:rsidR="00AB6146" w:rsidRDefault="00AB6146">
      <w:pPr>
        <w:pStyle w:val="ConsPlusNormal"/>
        <w:spacing w:before="220"/>
        <w:ind w:firstLine="540"/>
        <w:jc w:val="both"/>
      </w:pPr>
      <w:r>
        <w:t xml:space="preserve">3. Действие положений </w:t>
      </w:r>
      <w:hyperlink r:id="rId35">
        <w:r>
          <w:rPr>
            <w:color w:val="0000FF"/>
          </w:rPr>
          <w:t>части 3.3 статьи 69</w:t>
        </w:r>
      </w:hyperlink>
      <w:r>
        <w:t xml:space="preserve"> Федерального закона от 21 ноября 2011 года N 323-ФЗ "Об основах охраны здоровья граждан в Российской Федерации" не распространяется на лиц, которые до 1 марта 2026 года завершили обучение по основным профессиональным образовательным программам или впервые прошли первичную аккредитацию специалиста, первичную специализированную аккредитацию специалиста по соответствующей специальности.</w:t>
      </w:r>
    </w:p>
    <w:p w:rsidR="00AB6146" w:rsidRDefault="00AB6146">
      <w:pPr>
        <w:pStyle w:val="ConsPlusNormal"/>
        <w:spacing w:before="220"/>
        <w:ind w:firstLine="540"/>
        <w:jc w:val="both"/>
      </w:pPr>
      <w:r>
        <w:t xml:space="preserve">4. Действие положений </w:t>
      </w:r>
      <w:hyperlink r:id="rId36">
        <w:r>
          <w:rPr>
            <w:color w:val="0000FF"/>
          </w:rPr>
          <w:t>частей 1</w:t>
        </w:r>
      </w:hyperlink>
      <w:r>
        <w:t xml:space="preserve">, </w:t>
      </w:r>
      <w:hyperlink r:id="rId37">
        <w:r>
          <w:rPr>
            <w:color w:val="0000FF"/>
          </w:rPr>
          <w:t>2</w:t>
        </w:r>
      </w:hyperlink>
      <w:r>
        <w:t xml:space="preserve"> и </w:t>
      </w:r>
      <w:hyperlink r:id="rId38">
        <w:r>
          <w:rPr>
            <w:color w:val="0000FF"/>
          </w:rPr>
          <w:t>3 статьи 71.2</w:t>
        </w:r>
      </w:hyperlink>
      <w:r>
        <w:t xml:space="preserve"> Федерального закона от 29 декабря 2012 года N 273-ФЗ "Об образовании в Российской Федерации" не распространяется:</w:t>
      </w:r>
    </w:p>
    <w:p w:rsidR="00AB6146" w:rsidRDefault="00AB6146">
      <w:pPr>
        <w:pStyle w:val="ConsPlusNormal"/>
        <w:spacing w:before="220"/>
        <w:ind w:firstLine="540"/>
        <w:jc w:val="both"/>
      </w:pPr>
      <w:r>
        <w:t>1) на граждан, которые были приняты на обучение по программам ординатуры до 1 марта 2026 года и с которыми заказчики целевого обучения расторгли договор о целевом обучении в одностороннем порядке;</w:t>
      </w:r>
    </w:p>
    <w:p w:rsidR="00AB6146" w:rsidRDefault="00AB6146">
      <w:pPr>
        <w:pStyle w:val="ConsPlusNormal"/>
        <w:spacing w:before="220"/>
        <w:ind w:firstLine="540"/>
        <w:jc w:val="both"/>
      </w:pPr>
      <w:r>
        <w:t xml:space="preserve">2) на граждан, которые были приняты на обучение до 1 марта 2026 года, в период обучения были отчислены из организации, осуществляющей образовательную деятельность, по инициативе обучающегося до завершения освоения программы ординатуры и восстановились для обучения по этим программам в соответствии со </w:t>
      </w:r>
      <w:hyperlink r:id="rId39">
        <w:r>
          <w:rPr>
            <w:color w:val="0000FF"/>
          </w:rPr>
          <w:t>статьей 62</w:t>
        </w:r>
      </w:hyperlink>
      <w:r>
        <w:t xml:space="preserve"> Федерального закона от 29 декабря 2012 года N 273-ФЗ "Об образовании в Российской Федерации" на места, финансируемые за счет бюджетных ассигнований федерального бюджета, бюджетов субъектов Российской Федерации и местных бюджетов;</w:t>
      </w:r>
    </w:p>
    <w:p w:rsidR="00AB6146" w:rsidRDefault="00AB6146">
      <w:pPr>
        <w:pStyle w:val="ConsPlusNormal"/>
        <w:spacing w:before="220"/>
        <w:ind w:firstLine="540"/>
        <w:jc w:val="both"/>
      </w:pPr>
      <w:r>
        <w:t>3) на граждан, которые были приняты на обучение до 1 марта 2026 года и в период обучения были переведены на обучение по специальностям ординатуры на места, финансируемые за счет бюджетных ассигнований федерального бюджета, бюджетов субъектов Российской Федерации и местных бюджетов;</w:t>
      </w:r>
    </w:p>
    <w:p w:rsidR="00AB6146" w:rsidRDefault="00AB6146">
      <w:pPr>
        <w:pStyle w:val="ConsPlusNormal"/>
        <w:spacing w:before="220"/>
        <w:ind w:firstLine="540"/>
        <w:jc w:val="both"/>
      </w:pPr>
      <w:r>
        <w:t>4) на граждан, которые были приняты до 1 марта 2026 года на обучение по специальностям ординатуры за счет бюджетных ассигнований федерального бюджета, бюджетов субъектов Российской Федерации и местных бюджетов;</w:t>
      </w:r>
    </w:p>
    <w:p w:rsidR="00AB6146" w:rsidRDefault="00AB6146">
      <w:pPr>
        <w:pStyle w:val="ConsPlusNormal"/>
        <w:spacing w:before="220"/>
        <w:ind w:firstLine="540"/>
        <w:jc w:val="both"/>
      </w:pPr>
      <w:r>
        <w:t>5) на граждан, которые были приняты до 1 марта 2026 года на обучение по специальностям ординатуры в пределах установленной квоты приема на целевое обучение, с которыми заказчики целевого обучения отказались от заключения договора о целевом обучении.</w:t>
      </w:r>
    </w:p>
    <w:p w:rsidR="00AB6146" w:rsidRDefault="00AB6146">
      <w:pPr>
        <w:pStyle w:val="ConsPlusNormal"/>
        <w:spacing w:before="220"/>
        <w:ind w:firstLine="540"/>
        <w:jc w:val="both"/>
      </w:pPr>
      <w:r>
        <w:t xml:space="preserve">5. Действие положений </w:t>
      </w:r>
      <w:hyperlink r:id="rId40">
        <w:r>
          <w:rPr>
            <w:color w:val="0000FF"/>
          </w:rPr>
          <w:t>частей 4</w:t>
        </w:r>
      </w:hyperlink>
      <w:r>
        <w:t xml:space="preserve"> и </w:t>
      </w:r>
      <w:hyperlink r:id="rId41">
        <w:r>
          <w:rPr>
            <w:color w:val="0000FF"/>
          </w:rPr>
          <w:t>5 статьи 71.2</w:t>
        </w:r>
      </w:hyperlink>
      <w:r>
        <w:t xml:space="preserve"> Федерального закона от 29 декабря 2012 года N 273-ФЗ "Об образовании в Российской Федерации" не распространяется на лиц, принятых на обучение до 1 марта 2026 года.</w:t>
      </w:r>
    </w:p>
    <w:p w:rsidR="00AB6146" w:rsidRDefault="00AB6146">
      <w:pPr>
        <w:pStyle w:val="ConsPlusNormal"/>
        <w:ind w:firstLine="540"/>
        <w:jc w:val="both"/>
      </w:pPr>
    </w:p>
    <w:p w:rsidR="00AB6146" w:rsidRDefault="00AB6146">
      <w:pPr>
        <w:pStyle w:val="ConsPlusNormal"/>
        <w:jc w:val="right"/>
      </w:pPr>
      <w:r>
        <w:t>Президент</w:t>
      </w:r>
    </w:p>
    <w:p w:rsidR="00AB6146" w:rsidRDefault="00AB6146">
      <w:pPr>
        <w:pStyle w:val="ConsPlusNormal"/>
        <w:jc w:val="right"/>
      </w:pPr>
      <w:r>
        <w:t>Российской Федерации</w:t>
      </w:r>
    </w:p>
    <w:p w:rsidR="00AB6146" w:rsidRDefault="00AB6146">
      <w:pPr>
        <w:pStyle w:val="ConsPlusNormal"/>
        <w:jc w:val="right"/>
      </w:pPr>
      <w:r>
        <w:t>В.ПУТИН</w:t>
      </w:r>
    </w:p>
    <w:p w:rsidR="00AB6146" w:rsidRDefault="00AB6146">
      <w:pPr>
        <w:pStyle w:val="ConsPlusNormal"/>
      </w:pPr>
      <w:r>
        <w:t>Москва, Кремль</w:t>
      </w:r>
    </w:p>
    <w:p w:rsidR="00AB6146" w:rsidRDefault="00AB6146">
      <w:pPr>
        <w:pStyle w:val="ConsPlusNormal"/>
        <w:spacing w:before="220"/>
      </w:pPr>
      <w:r>
        <w:t>17 ноября 2025 года</w:t>
      </w:r>
    </w:p>
    <w:p w:rsidR="00AB6146" w:rsidRDefault="00AB6146">
      <w:pPr>
        <w:pStyle w:val="ConsPlusNormal"/>
        <w:spacing w:before="220"/>
      </w:pPr>
      <w:r>
        <w:t>N 424-ФЗ</w:t>
      </w:r>
    </w:p>
    <w:p w:rsidR="00AB6146" w:rsidRDefault="00AB6146">
      <w:pPr>
        <w:pStyle w:val="ConsPlusNormal"/>
        <w:jc w:val="both"/>
      </w:pPr>
    </w:p>
    <w:p w:rsidR="00AB6146" w:rsidRDefault="00AB6146">
      <w:pPr>
        <w:pStyle w:val="ConsPlusNormal"/>
        <w:jc w:val="both"/>
      </w:pPr>
    </w:p>
    <w:p w:rsidR="00AB6146" w:rsidRDefault="00AB6146">
      <w:pPr>
        <w:pStyle w:val="ConsPlusNormal"/>
        <w:pBdr>
          <w:bottom w:val="single" w:sz="6" w:space="0" w:color="auto"/>
        </w:pBdr>
        <w:spacing w:before="100" w:after="100"/>
        <w:jc w:val="both"/>
        <w:rPr>
          <w:sz w:val="2"/>
          <w:szCs w:val="2"/>
        </w:rPr>
      </w:pPr>
    </w:p>
    <w:p w:rsidR="00327EF5" w:rsidRDefault="00C656A4"/>
    <w:sectPr w:rsidR="00327EF5" w:rsidSect="00A277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146"/>
    <w:rsid w:val="00053EC2"/>
    <w:rsid w:val="00AB6146"/>
    <w:rsid w:val="00C656A4"/>
    <w:rsid w:val="00F50D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A9231D-48D2-4A3A-A95A-DB83B10F9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B614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B614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B6146"/>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510818&amp;dst=917" TargetMode="External"/><Relationship Id="rId18" Type="http://schemas.openxmlformats.org/officeDocument/2006/relationships/hyperlink" Target="https://login.consultant.ru/link/?req=doc&amp;base=LAW&amp;n=510818&amp;dst=100856" TargetMode="External"/><Relationship Id="rId26" Type="http://schemas.openxmlformats.org/officeDocument/2006/relationships/hyperlink" Target="https://login.consultant.ru/link/?req=doc&amp;base=LAW&amp;n=510818&amp;dst=101097" TargetMode="External"/><Relationship Id="rId39" Type="http://schemas.openxmlformats.org/officeDocument/2006/relationships/hyperlink" Target="https://login.consultant.ru/link/?req=doc&amp;base=LAW&amp;n=510818&amp;dst=100863" TargetMode="External"/><Relationship Id="rId21" Type="http://schemas.openxmlformats.org/officeDocument/2006/relationships/hyperlink" Target="https://login.consultant.ru/link/?req=doc&amp;base=LAW&amp;n=510818&amp;dst=956" TargetMode="External"/><Relationship Id="rId34" Type="http://schemas.openxmlformats.org/officeDocument/2006/relationships/hyperlink" Target="https://login.consultant.ru/link/?req=doc&amp;base=LAW&amp;n=510551&amp;dst=100026" TargetMode="External"/><Relationship Id="rId42" Type="http://schemas.openxmlformats.org/officeDocument/2006/relationships/fontTable" Target="fontTable.xml"/><Relationship Id="rId7" Type="http://schemas.openxmlformats.org/officeDocument/2006/relationships/hyperlink" Target="https://login.consultant.ru/link/?req=doc&amp;base=LAW&amp;n=510750&amp;dst=100204" TargetMode="External"/><Relationship Id="rId2" Type="http://schemas.openxmlformats.org/officeDocument/2006/relationships/settings" Target="settings.xml"/><Relationship Id="rId16" Type="http://schemas.openxmlformats.org/officeDocument/2006/relationships/hyperlink" Target="https://login.consultant.ru/link/?req=doc&amp;base=LAW&amp;n=510818&amp;dst=917" TargetMode="External"/><Relationship Id="rId20" Type="http://schemas.openxmlformats.org/officeDocument/2006/relationships/hyperlink" Target="https://login.consultant.ru/link/?req=doc&amp;base=LAW&amp;n=510818&amp;dst=174" TargetMode="External"/><Relationship Id="rId29" Type="http://schemas.openxmlformats.org/officeDocument/2006/relationships/hyperlink" Target="https://login.consultant.ru/link/?req=doc&amp;base=LAW&amp;n=510750" TargetMode="External"/><Relationship Id="rId41" Type="http://schemas.openxmlformats.org/officeDocument/2006/relationships/hyperlink" Target="https://login.consultant.ru/link/?req=doc&amp;base=LAW&amp;n=511522&amp;dst=1207" TargetMode="External"/><Relationship Id="rId1" Type="http://schemas.openxmlformats.org/officeDocument/2006/relationships/styles" Target="styles.xml"/><Relationship Id="rId6" Type="http://schemas.openxmlformats.org/officeDocument/2006/relationships/hyperlink" Target="https://login.consultant.ru/link/?req=doc&amp;base=LAW&amp;n=510750&amp;dst=101134" TargetMode="External"/><Relationship Id="rId11" Type="http://schemas.openxmlformats.org/officeDocument/2006/relationships/hyperlink" Target="https://login.consultant.ru/link/?req=doc&amp;base=LAW&amp;n=510750&amp;dst=100782" TargetMode="External"/><Relationship Id="rId24" Type="http://schemas.openxmlformats.org/officeDocument/2006/relationships/hyperlink" Target="https://login.consultant.ru/link/?req=doc&amp;base=LAW&amp;n=510818&amp;dst=963" TargetMode="External"/><Relationship Id="rId32" Type="http://schemas.openxmlformats.org/officeDocument/2006/relationships/hyperlink" Target="https://login.consultant.ru/link/?req=doc&amp;base=LAW&amp;n=510818&amp;dst=101346" TargetMode="External"/><Relationship Id="rId37" Type="http://schemas.openxmlformats.org/officeDocument/2006/relationships/hyperlink" Target="https://login.consultant.ru/link/?req=doc&amp;base=LAW&amp;n=511522&amp;dst=1204" TargetMode="External"/><Relationship Id="rId40" Type="http://schemas.openxmlformats.org/officeDocument/2006/relationships/hyperlink" Target="https://login.consultant.ru/link/?req=doc&amp;base=LAW&amp;n=511522&amp;dst=1206" TargetMode="External"/><Relationship Id="rId5" Type="http://schemas.openxmlformats.org/officeDocument/2006/relationships/hyperlink" Target="https://login.consultant.ru/link/?req=doc&amp;base=LAW&amp;n=510750" TargetMode="External"/><Relationship Id="rId15" Type="http://schemas.openxmlformats.org/officeDocument/2006/relationships/hyperlink" Target="https://login.consultant.ru/link/?req=doc&amp;base=LAW&amp;n=510818&amp;dst=951" TargetMode="External"/><Relationship Id="rId23" Type="http://schemas.openxmlformats.org/officeDocument/2006/relationships/hyperlink" Target="https://login.consultant.ru/link/?req=doc&amp;base=LAW&amp;n=510818&amp;dst=961" TargetMode="External"/><Relationship Id="rId28" Type="http://schemas.openxmlformats.org/officeDocument/2006/relationships/hyperlink" Target="https://login.consultant.ru/link/?req=doc&amp;base=LAW&amp;n=510818&amp;dst=511" TargetMode="External"/><Relationship Id="rId36" Type="http://schemas.openxmlformats.org/officeDocument/2006/relationships/hyperlink" Target="https://login.consultant.ru/link/?req=doc&amp;base=LAW&amp;n=511522&amp;dst=1203" TargetMode="External"/><Relationship Id="rId10" Type="http://schemas.openxmlformats.org/officeDocument/2006/relationships/hyperlink" Target="https://login.consultant.ru/link/?req=doc&amp;base=LAW&amp;n=510750&amp;dst=100685" TargetMode="External"/><Relationship Id="rId19" Type="http://schemas.openxmlformats.org/officeDocument/2006/relationships/hyperlink" Target="https://login.consultant.ru/link/?req=doc&amp;base=LAW&amp;n=510818&amp;dst=1164" TargetMode="External"/><Relationship Id="rId31" Type="http://schemas.openxmlformats.org/officeDocument/2006/relationships/hyperlink" Target="https://login.consultant.ru/link/?req=doc&amp;base=LAW&amp;n=510750"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510750&amp;dst=633" TargetMode="External"/><Relationship Id="rId14" Type="http://schemas.openxmlformats.org/officeDocument/2006/relationships/hyperlink" Target="https://login.consultant.ru/link/?req=doc&amp;base=LAW&amp;n=510818&amp;dst=918" TargetMode="External"/><Relationship Id="rId22" Type="http://schemas.openxmlformats.org/officeDocument/2006/relationships/hyperlink" Target="https://login.consultant.ru/link/?req=doc&amp;base=LAW&amp;n=510818&amp;dst=502" TargetMode="External"/><Relationship Id="rId27" Type="http://schemas.openxmlformats.org/officeDocument/2006/relationships/hyperlink" Target="https://login.consultant.ru/link/?req=doc&amp;base=LAW&amp;n=510818&amp;dst=101208" TargetMode="External"/><Relationship Id="rId30" Type="http://schemas.openxmlformats.org/officeDocument/2006/relationships/hyperlink" Target="https://login.consultant.ru/link/?req=doc&amp;base=LAW&amp;n=510818&amp;dst=1134" TargetMode="External"/><Relationship Id="rId35" Type="http://schemas.openxmlformats.org/officeDocument/2006/relationships/hyperlink" Target="https://login.consultant.ru/link/?req=doc&amp;base=LAW&amp;n=511693&amp;dst=884" TargetMode="External"/><Relationship Id="rId43" Type="http://schemas.openxmlformats.org/officeDocument/2006/relationships/theme" Target="theme/theme1.xml"/><Relationship Id="rId8" Type="http://schemas.openxmlformats.org/officeDocument/2006/relationships/hyperlink" Target="https://login.consultant.ru/link/?req=doc&amp;base=LAW&amp;n=510750&amp;dst=100685"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510818" TargetMode="External"/><Relationship Id="rId17" Type="http://schemas.openxmlformats.org/officeDocument/2006/relationships/hyperlink" Target="https://login.consultant.ru/link/?req=doc&amp;base=LAW&amp;n=510818&amp;dst=953" TargetMode="External"/><Relationship Id="rId25" Type="http://schemas.openxmlformats.org/officeDocument/2006/relationships/hyperlink" Target="https://login.consultant.ru/link/?req=doc&amp;base=LAW&amp;n=510818" TargetMode="External"/><Relationship Id="rId33" Type="http://schemas.openxmlformats.org/officeDocument/2006/relationships/hyperlink" Target="https://login.consultant.ru/link/?req=doc&amp;base=LAW&amp;n=510551&amp;dst=100025" TargetMode="External"/><Relationship Id="rId38" Type="http://schemas.openxmlformats.org/officeDocument/2006/relationships/hyperlink" Target="https://login.consultant.ru/link/?req=doc&amp;base=LAW&amp;n=511522&amp;dst=12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4376</Words>
  <Characters>24947</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Батарин Николай Владимирович</dc:creator>
  <cp:keywords/>
  <dc:description/>
  <cp:lastModifiedBy>Троицкий Алексей Максимович</cp:lastModifiedBy>
  <cp:revision>2</cp:revision>
  <dcterms:created xsi:type="dcterms:W3CDTF">2026-02-27T13:12:00Z</dcterms:created>
  <dcterms:modified xsi:type="dcterms:W3CDTF">2026-02-27T13:12:00Z</dcterms:modified>
</cp:coreProperties>
</file>