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5A" w:rsidRDefault="00E1161A" w:rsidP="00DE1F5A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 xml:space="preserve">Политика информационной безопасности </w:t>
      </w:r>
    </w:p>
    <w:p w:rsidR="008B49F5" w:rsidRPr="00DE1F5A" w:rsidRDefault="00E1161A" w:rsidP="00DE1F5A">
      <w:pPr>
        <w:shd w:val="clear" w:color="auto" w:fill="FFFFFF"/>
        <w:ind w:firstLine="709"/>
        <w:jc w:val="center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 xml:space="preserve">Министерства здравоохранения </w:t>
      </w:r>
      <w:r w:rsidR="00DE1F5A">
        <w:rPr>
          <w:rFonts w:eastAsia="Times New Roman"/>
          <w:sz w:val="24"/>
          <w:szCs w:val="24"/>
        </w:rPr>
        <w:t>Нижегородской области</w:t>
      </w:r>
    </w:p>
    <w:p w:rsidR="00DE1F5A" w:rsidRDefault="00DE1F5A" w:rsidP="00DE1F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B49F5" w:rsidRPr="00DE1F5A" w:rsidRDefault="00E1161A" w:rsidP="00E1161A">
      <w:pPr>
        <w:shd w:val="clear" w:color="auto" w:fill="FFFFFF"/>
        <w:ind w:firstLine="709"/>
        <w:jc w:val="center"/>
        <w:rPr>
          <w:sz w:val="24"/>
          <w:szCs w:val="24"/>
        </w:rPr>
      </w:pPr>
      <w:r w:rsidRPr="00DE1F5A">
        <w:rPr>
          <w:sz w:val="24"/>
          <w:szCs w:val="24"/>
        </w:rPr>
        <w:t xml:space="preserve">1. </w:t>
      </w:r>
      <w:r w:rsidRPr="00DE1F5A">
        <w:rPr>
          <w:rFonts w:eastAsia="Times New Roman"/>
          <w:sz w:val="24"/>
          <w:szCs w:val="24"/>
        </w:rPr>
        <w:t>Определения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 xml:space="preserve">1.1. </w:t>
      </w:r>
      <w:r w:rsidRPr="00DE1F5A">
        <w:rPr>
          <w:rFonts w:eastAsia="Times New Roman"/>
          <w:sz w:val="24"/>
          <w:szCs w:val="24"/>
        </w:rPr>
        <w:t>В настоящем документе используются следующие термины и их определения: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b/>
          <w:bCs/>
          <w:sz w:val="24"/>
          <w:szCs w:val="24"/>
        </w:rPr>
        <w:t>Безопасность персональных данных</w:t>
      </w:r>
      <w:r w:rsidRPr="00DE1F5A">
        <w:rPr>
          <w:rFonts w:eastAsia="Times New Roman"/>
          <w:bCs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8B49F5" w:rsidRPr="00DE1F5A" w:rsidRDefault="00E1161A" w:rsidP="00DE1F5A">
      <w:pPr>
        <w:shd w:val="clear" w:color="auto" w:fill="FFFFFF"/>
        <w:tabs>
          <w:tab w:val="left" w:pos="6696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b/>
          <w:bCs/>
          <w:sz w:val="24"/>
          <w:szCs w:val="24"/>
        </w:rPr>
        <w:t>Оператор (персональных данных)</w:t>
      </w:r>
      <w:r w:rsidR="00DE1F5A">
        <w:rPr>
          <w:rFonts w:eastAsia="Times New Roman"/>
          <w:b/>
          <w:bCs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государственный орган,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b/>
          <w:bCs/>
          <w:sz w:val="24"/>
          <w:szCs w:val="24"/>
        </w:rPr>
        <w:t>Обработка персональных данных</w:t>
      </w:r>
      <w:r w:rsidRPr="00DE1F5A">
        <w:rPr>
          <w:rFonts w:eastAsia="Times New Roman"/>
          <w:bCs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b/>
          <w:bCs/>
          <w:sz w:val="24"/>
          <w:szCs w:val="24"/>
        </w:rPr>
        <w:t>Общедоступные персональные данные</w:t>
      </w:r>
      <w:r w:rsidRPr="00DE1F5A">
        <w:rPr>
          <w:rFonts w:eastAsia="Times New Roman"/>
          <w:bCs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b/>
          <w:bCs/>
          <w:sz w:val="24"/>
          <w:szCs w:val="24"/>
        </w:rPr>
        <w:t>Персональные данные</w:t>
      </w:r>
      <w:r w:rsidRPr="00DE1F5A">
        <w:rPr>
          <w:rFonts w:eastAsia="Times New Roman"/>
          <w:bCs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</w:t>
      </w:r>
      <w:r w:rsidR="00DE1F5A">
        <w:rPr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b/>
          <w:bCs/>
          <w:sz w:val="24"/>
          <w:szCs w:val="24"/>
        </w:rPr>
        <w:t>Распространение персональных данных</w:t>
      </w:r>
      <w:r w:rsidR="00DE1F5A">
        <w:rPr>
          <w:rFonts w:eastAsia="Times New Roman"/>
          <w:sz w:val="24"/>
          <w:szCs w:val="24"/>
        </w:rPr>
        <w:t xml:space="preserve"> – </w:t>
      </w:r>
      <w:r w:rsidRPr="00DE1F5A">
        <w:rPr>
          <w:rFonts w:eastAsia="Times New Roman"/>
          <w:sz w:val="24"/>
          <w:szCs w:val="24"/>
        </w:rPr>
        <w:t>действия, направленные на раскрытие персональных данных неопределенному кругу лиц.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b/>
          <w:bCs/>
          <w:sz w:val="24"/>
          <w:szCs w:val="24"/>
        </w:rPr>
        <w:t>Уничтожение персональных данных</w:t>
      </w:r>
      <w:r w:rsidRPr="00DE1F5A">
        <w:rPr>
          <w:rFonts w:eastAsia="Times New Roman"/>
          <w:bCs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- действия, в результате которых невозможно восстановить содержание персональных данных в информационной системе персона</w:t>
      </w:r>
      <w:r w:rsidR="00DE1F5A">
        <w:rPr>
          <w:rFonts w:eastAsia="Times New Roman"/>
          <w:sz w:val="24"/>
          <w:szCs w:val="24"/>
        </w:rPr>
        <w:t>л</w:t>
      </w:r>
      <w:r w:rsidRPr="00DE1F5A">
        <w:rPr>
          <w:rFonts w:eastAsia="Times New Roman"/>
          <w:sz w:val="24"/>
          <w:szCs w:val="24"/>
        </w:rPr>
        <w:t>ьных данных или в результате которых уничтожаются материальные носители персональных данных.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b/>
          <w:bCs/>
          <w:sz w:val="24"/>
          <w:szCs w:val="24"/>
        </w:rPr>
        <w:t>Субъект персональных данных</w:t>
      </w:r>
      <w:r w:rsidRPr="00DE1F5A">
        <w:rPr>
          <w:rFonts w:eastAsia="Times New Roman"/>
          <w:bCs/>
          <w:sz w:val="24"/>
          <w:szCs w:val="24"/>
        </w:rPr>
        <w:t xml:space="preserve"> </w:t>
      </w:r>
      <w:r w:rsidR="00DE1F5A">
        <w:rPr>
          <w:rFonts w:eastAsia="Times New Roman"/>
          <w:sz w:val="24"/>
          <w:szCs w:val="24"/>
        </w:rPr>
        <w:t>–</w:t>
      </w:r>
      <w:r w:rsidRPr="00DE1F5A">
        <w:rPr>
          <w:rFonts w:eastAsia="Times New Roman"/>
          <w:sz w:val="24"/>
          <w:szCs w:val="24"/>
        </w:rPr>
        <w:t xml:space="preserve"> лицо</w:t>
      </w:r>
      <w:r w:rsidR="00DE1F5A">
        <w:rPr>
          <w:rFonts w:eastAsia="Times New Roman"/>
          <w:sz w:val="24"/>
          <w:szCs w:val="24"/>
        </w:rPr>
        <w:t>,</w:t>
      </w:r>
      <w:r w:rsidRPr="00DE1F5A">
        <w:rPr>
          <w:rFonts w:eastAsia="Times New Roman"/>
          <w:sz w:val="24"/>
          <w:szCs w:val="24"/>
        </w:rPr>
        <w:t xml:space="preserve"> к которому относятся персональные данные.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b/>
          <w:bCs/>
          <w:sz w:val="24"/>
          <w:szCs w:val="24"/>
        </w:rPr>
        <w:t>Несанкционированный доступ (несанкционированные действия)</w:t>
      </w:r>
      <w:r w:rsidR="00DE1F5A">
        <w:rPr>
          <w:rFonts w:eastAsia="Times New Roman"/>
          <w:b/>
          <w:bCs/>
          <w:sz w:val="24"/>
          <w:szCs w:val="24"/>
        </w:rPr>
        <w:t xml:space="preserve"> – </w:t>
      </w:r>
      <w:r w:rsidRPr="00DE1F5A">
        <w:rPr>
          <w:rFonts w:eastAsia="Times New Roman"/>
          <w:sz w:val="24"/>
          <w:szCs w:val="24"/>
        </w:rPr>
        <w:t>доступ к информации или действия с информацией, нарушающие правила разграничения  доступа с использованием штатных средств, предоставляемых информационными системами персональных данных.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b/>
          <w:bCs/>
          <w:sz w:val="24"/>
          <w:szCs w:val="24"/>
        </w:rPr>
        <w:t>Использование персональных данных</w:t>
      </w:r>
      <w:r w:rsidR="00DE1F5A">
        <w:rPr>
          <w:rFonts w:eastAsia="Times New Roman"/>
          <w:b/>
          <w:bCs/>
          <w:sz w:val="24"/>
          <w:szCs w:val="24"/>
        </w:rPr>
        <w:t xml:space="preserve"> – </w:t>
      </w:r>
      <w:r w:rsidRPr="00DE1F5A">
        <w:rPr>
          <w:rFonts w:eastAsia="Times New Roman"/>
          <w:sz w:val="24"/>
          <w:szCs w:val="24"/>
        </w:rPr>
        <w:t>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b/>
          <w:bCs/>
          <w:sz w:val="24"/>
          <w:szCs w:val="24"/>
        </w:rPr>
        <w:t>Информационная система персональных данных (ИСПДн)</w:t>
      </w:r>
      <w:r w:rsidR="00DE1F5A">
        <w:rPr>
          <w:rFonts w:eastAsia="Times New Roman"/>
          <w:bCs/>
          <w:sz w:val="24"/>
          <w:szCs w:val="24"/>
        </w:rPr>
        <w:t xml:space="preserve"> – </w:t>
      </w:r>
      <w:r w:rsidRPr="00DE1F5A">
        <w:rPr>
          <w:rFonts w:eastAsia="Times New Roman"/>
          <w:sz w:val="24"/>
          <w:szCs w:val="24"/>
        </w:rPr>
        <w:t>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b/>
          <w:bCs/>
          <w:sz w:val="24"/>
          <w:szCs w:val="24"/>
        </w:rPr>
        <w:t>Трансграничная передача данных</w:t>
      </w:r>
      <w:r w:rsidRPr="00DE1F5A">
        <w:rPr>
          <w:rFonts w:eastAsia="Times New Roman"/>
          <w:bCs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—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DE1F5A" w:rsidRDefault="00DE1F5A" w:rsidP="00DE1F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B49F5" w:rsidRPr="00DE1F5A" w:rsidRDefault="00E1161A" w:rsidP="008E1679">
      <w:pPr>
        <w:shd w:val="clear" w:color="auto" w:fill="FFFFFF"/>
        <w:ind w:firstLine="709"/>
        <w:jc w:val="center"/>
        <w:rPr>
          <w:sz w:val="24"/>
          <w:szCs w:val="24"/>
        </w:rPr>
      </w:pPr>
      <w:r w:rsidRPr="00DE1F5A">
        <w:rPr>
          <w:sz w:val="24"/>
          <w:szCs w:val="24"/>
        </w:rPr>
        <w:t xml:space="preserve">2. </w:t>
      </w:r>
      <w:r w:rsidRPr="00DE1F5A">
        <w:rPr>
          <w:rFonts w:eastAsia="Times New Roman"/>
          <w:sz w:val="24"/>
          <w:szCs w:val="24"/>
        </w:rPr>
        <w:t>Общие положения</w:t>
      </w:r>
    </w:p>
    <w:p w:rsidR="008B49F5" w:rsidRPr="00DE1F5A" w:rsidRDefault="00E1161A" w:rsidP="00DE1F5A">
      <w:pPr>
        <w:numPr>
          <w:ilvl w:val="0"/>
          <w:numId w:val="2"/>
        </w:numPr>
        <w:shd w:val="clear" w:color="auto" w:fill="FFFFFF"/>
        <w:tabs>
          <w:tab w:val="left" w:pos="1219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Настоящая Политика в отношении обработки персональных данных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 xml:space="preserve">(далее </w:t>
      </w:r>
      <w:r w:rsidR="00DE1F5A">
        <w:rPr>
          <w:rFonts w:eastAsia="Times New Roman"/>
          <w:sz w:val="24"/>
          <w:szCs w:val="24"/>
        </w:rPr>
        <w:t xml:space="preserve">– </w:t>
      </w:r>
      <w:r w:rsidRPr="00DE1F5A">
        <w:rPr>
          <w:rFonts w:eastAsia="Times New Roman"/>
          <w:sz w:val="24"/>
          <w:szCs w:val="24"/>
        </w:rPr>
        <w:t>Политика) составлена в соответствии с ч.1 ст. 18, п.2.ч.1 ст. 18.1,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Федерального закона от 27.07.2006 № 152-ФЗ «О персональных данных» и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 xml:space="preserve">действует в отношении всех персональных </w:t>
      </w:r>
      <w:r w:rsidRPr="00DE1F5A">
        <w:rPr>
          <w:rFonts w:eastAsia="Times New Roman"/>
          <w:sz w:val="24"/>
          <w:szCs w:val="24"/>
        </w:rPr>
        <w:lastRenderedPageBreak/>
        <w:t>данных, которые Министерство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 xml:space="preserve">здравоохранения </w:t>
      </w:r>
      <w:r w:rsidR="00DE1F5A">
        <w:rPr>
          <w:rFonts w:eastAsia="Times New Roman"/>
          <w:sz w:val="24"/>
          <w:szCs w:val="24"/>
        </w:rPr>
        <w:t>Нижегородской области</w:t>
      </w:r>
      <w:r w:rsidRPr="00DE1F5A">
        <w:rPr>
          <w:rFonts w:eastAsia="Times New Roman"/>
          <w:sz w:val="24"/>
          <w:szCs w:val="24"/>
        </w:rPr>
        <w:t xml:space="preserve"> (далее - Министерство) может получить от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субъекта персональных данных.</w:t>
      </w:r>
    </w:p>
    <w:p w:rsidR="008B49F5" w:rsidRPr="00DE1F5A" w:rsidRDefault="00E1161A" w:rsidP="00DE1F5A">
      <w:pPr>
        <w:numPr>
          <w:ilvl w:val="0"/>
          <w:numId w:val="2"/>
        </w:numPr>
        <w:shd w:val="clear" w:color="auto" w:fill="FFFFFF"/>
        <w:tabs>
          <w:tab w:val="left" w:pos="1219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Целью настоящей Политики является обеспечение безопасности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объектов защиты Министерства от всех видов угроз, внешних и внутренних,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умышленных и непреднамеренных, минимизация ущерба от возможной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реализации угроз безопасности персональных данных.</w:t>
      </w:r>
    </w:p>
    <w:p w:rsidR="008B49F5" w:rsidRPr="00DE1F5A" w:rsidRDefault="00E1161A" w:rsidP="00DE1F5A">
      <w:pPr>
        <w:numPr>
          <w:ilvl w:val="0"/>
          <w:numId w:val="2"/>
        </w:numPr>
        <w:shd w:val="clear" w:color="auto" w:fill="FFFFFF"/>
        <w:tabs>
          <w:tab w:val="left" w:pos="1219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Положения настоящей Политики обязательны для исполнения всеми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сотрудниками Министерства, участвующими в обработке персональных данных.</w:t>
      </w:r>
    </w:p>
    <w:p w:rsidR="008B49F5" w:rsidRPr="008E1679" w:rsidRDefault="00E1161A" w:rsidP="00DE1F5A">
      <w:pPr>
        <w:numPr>
          <w:ilvl w:val="0"/>
          <w:numId w:val="2"/>
        </w:numPr>
        <w:shd w:val="clear" w:color="auto" w:fill="FFFFFF"/>
        <w:tabs>
          <w:tab w:val="left" w:pos="1219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Политика распространяется на персональные данные, полученные как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до, так и после подписания настоящей Политики.</w:t>
      </w:r>
    </w:p>
    <w:p w:rsidR="008E1679" w:rsidRPr="00DE1F5A" w:rsidRDefault="008E1679" w:rsidP="008E1679">
      <w:pPr>
        <w:shd w:val="clear" w:color="auto" w:fill="FFFFFF"/>
        <w:tabs>
          <w:tab w:val="left" w:pos="1219"/>
        </w:tabs>
        <w:jc w:val="both"/>
        <w:rPr>
          <w:sz w:val="24"/>
          <w:szCs w:val="24"/>
        </w:rPr>
      </w:pPr>
    </w:p>
    <w:p w:rsidR="008B49F5" w:rsidRPr="00DE1F5A" w:rsidRDefault="00E1161A" w:rsidP="008E1679">
      <w:pPr>
        <w:shd w:val="clear" w:color="auto" w:fill="FFFFFF"/>
        <w:ind w:firstLine="709"/>
        <w:jc w:val="center"/>
        <w:rPr>
          <w:sz w:val="24"/>
          <w:szCs w:val="24"/>
        </w:rPr>
      </w:pPr>
      <w:r w:rsidRPr="00DE1F5A">
        <w:rPr>
          <w:sz w:val="24"/>
          <w:szCs w:val="24"/>
        </w:rPr>
        <w:t xml:space="preserve">3. </w:t>
      </w:r>
      <w:r w:rsidRPr="00DE1F5A">
        <w:rPr>
          <w:rFonts w:eastAsia="Times New Roman"/>
          <w:sz w:val="24"/>
          <w:szCs w:val="24"/>
        </w:rPr>
        <w:t>Принципы обработки персональных данных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 xml:space="preserve">3.1. </w:t>
      </w:r>
      <w:r w:rsidRPr="00DE1F5A">
        <w:rPr>
          <w:rFonts w:eastAsia="Times New Roman"/>
          <w:sz w:val="24"/>
          <w:szCs w:val="24"/>
        </w:rPr>
        <w:t>Обработка персональных данных в Министерстве осуществляется па основе следующих принципов:</w:t>
      </w:r>
    </w:p>
    <w:p w:rsidR="008B49F5" w:rsidRPr="00DE1F5A" w:rsidRDefault="00E1161A" w:rsidP="00DE1F5A">
      <w:pPr>
        <w:numPr>
          <w:ilvl w:val="0"/>
          <w:numId w:val="3"/>
        </w:numPr>
        <w:shd w:val="clear" w:color="auto" w:fill="FFFFFF"/>
        <w:tabs>
          <w:tab w:val="left" w:pos="1013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обработка персональных данных должна осуществляться на законной и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справедливой основе;</w:t>
      </w:r>
    </w:p>
    <w:p w:rsidR="008B49F5" w:rsidRPr="00DE1F5A" w:rsidRDefault="00E1161A" w:rsidP="00DE1F5A">
      <w:pPr>
        <w:numPr>
          <w:ilvl w:val="0"/>
          <w:numId w:val="3"/>
        </w:numPr>
        <w:shd w:val="clear" w:color="auto" w:fill="FFFFFF"/>
        <w:tabs>
          <w:tab w:val="left" w:pos="1013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обработка персональных данных должна ограничиваться достижением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конкретных, заранее определенных и законных целей. Не допускается обработка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данных, несовместимая с целями сбора персональных данных;</w:t>
      </w:r>
    </w:p>
    <w:p w:rsidR="008B49F5" w:rsidRPr="00DE1F5A" w:rsidRDefault="00E1161A" w:rsidP="00DE1F5A">
      <w:pPr>
        <w:numPr>
          <w:ilvl w:val="0"/>
          <w:numId w:val="3"/>
        </w:numPr>
        <w:shd w:val="clear" w:color="auto" w:fill="FFFFFF"/>
        <w:tabs>
          <w:tab w:val="left" w:pos="1013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не допускается объединение баз данных, содержащих персональные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данные, обработка которых осуществляется в целях, несовместимых между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собой;</w:t>
      </w:r>
    </w:p>
    <w:p w:rsidR="008B49F5" w:rsidRPr="00DE1F5A" w:rsidRDefault="00E1161A" w:rsidP="00DE1F5A">
      <w:pPr>
        <w:numPr>
          <w:ilvl w:val="0"/>
          <w:numId w:val="3"/>
        </w:numPr>
        <w:shd w:val="clear" w:color="auto" w:fill="FFFFFF"/>
        <w:tabs>
          <w:tab w:val="left" w:pos="1013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обработке подлежат только персональные данные, которые отвечают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целям их обработки;</w:t>
      </w:r>
    </w:p>
    <w:p w:rsidR="008B49F5" w:rsidRPr="00DE1F5A" w:rsidRDefault="00E1161A" w:rsidP="00DE1F5A">
      <w:pPr>
        <w:numPr>
          <w:ilvl w:val="0"/>
          <w:numId w:val="3"/>
        </w:numPr>
        <w:shd w:val="clear" w:color="auto" w:fill="FFFFFF"/>
        <w:tabs>
          <w:tab w:val="left" w:pos="1013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содержание и объем обрабатываемых персональных данных должны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соответствовать заявленным целям обработки. Обрабатываемые персональные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данные не должны быть избыточными по отношению к заявленным целям их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обработки;</w:t>
      </w:r>
    </w:p>
    <w:p w:rsidR="008B49F5" w:rsidRPr="00DE1F5A" w:rsidRDefault="00E1161A" w:rsidP="00DE1F5A">
      <w:pPr>
        <w:numPr>
          <w:ilvl w:val="0"/>
          <w:numId w:val="3"/>
        </w:numPr>
        <w:shd w:val="clear" w:color="auto" w:fill="FFFFFF"/>
        <w:tabs>
          <w:tab w:val="left" w:pos="1013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при обработке персональных данных должны быть обеспечены точность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данных, их достаточность, а в необходимых случаях и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актуальность по отношению к целям обработки персональных данных. Оператор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должен принимать необходимые меры либо обеспечивать их принятие по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удалению или уточнению неполных или неточных данных;</w:t>
      </w:r>
    </w:p>
    <w:p w:rsidR="008B49F5" w:rsidRPr="00DE1F5A" w:rsidRDefault="00E1161A" w:rsidP="00DE1F5A">
      <w:pPr>
        <w:shd w:val="clear" w:color="auto" w:fill="FFFFFF"/>
        <w:tabs>
          <w:tab w:val="left" w:pos="1128"/>
        </w:tabs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>7)</w:t>
      </w:r>
      <w:r w:rsidRPr="00DE1F5A">
        <w:rPr>
          <w:sz w:val="24"/>
          <w:szCs w:val="24"/>
        </w:rPr>
        <w:tab/>
      </w:r>
      <w:r w:rsidRPr="00DE1F5A">
        <w:rPr>
          <w:rFonts w:eastAsia="Times New Roman"/>
          <w:sz w:val="24"/>
          <w:szCs w:val="24"/>
        </w:rPr>
        <w:t>хранение  персональных данных должно осуществляться  в форме,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позволяющей определить субъекта персональных данных, не дольше, чем этого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требуют цели обработки персональных данных, если срок хранения персональных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данных не установлен федеральным законом, договором, стороной которого,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законом;</w:t>
      </w:r>
    </w:p>
    <w:p w:rsidR="008B49F5" w:rsidRDefault="00E1161A" w:rsidP="00DE1F5A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DE1F5A">
        <w:rPr>
          <w:sz w:val="24"/>
          <w:szCs w:val="24"/>
        </w:rPr>
        <w:t xml:space="preserve">8) </w:t>
      </w:r>
      <w:r w:rsidRPr="00DE1F5A">
        <w:rPr>
          <w:rFonts w:eastAsia="Times New Roman"/>
          <w:sz w:val="24"/>
          <w:szCs w:val="24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E1679" w:rsidRPr="00DE1F5A" w:rsidRDefault="008E1679" w:rsidP="00DE1F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B49F5" w:rsidRPr="00DE1F5A" w:rsidRDefault="00E1161A" w:rsidP="008E1679">
      <w:pPr>
        <w:shd w:val="clear" w:color="auto" w:fill="FFFFFF"/>
        <w:ind w:firstLine="709"/>
        <w:jc w:val="center"/>
        <w:rPr>
          <w:sz w:val="24"/>
          <w:szCs w:val="24"/>
        </w:rPr>
      </w:pPr>
      <w:r w:rsidRPr="00DE1F5A">
        <w:rPr>
          <w:sz w:val="24"/>
          <w:szCs w:val="24"/>
        </w:rPr>
        <w:t xml:space="preserve">4. </w:t>
      </w:r>
      <w:r w:rsidRPr="00DE1F5A">
        <w:rPr>
          <w:rFonts w:eastAsia="Times New Roman"/>
          <w:sz w:val="24"/>
          <w:szCs w:val="24"/>
        </w:rPr>
        <w:t>Условия и цели обработки персональных данных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 xml:space="preserve">4.1. </w:t>
      </w:r>
      <w:r w:rsidRPr="00DE1F5A">
        <w:rPr>
          <w:rFonts w:eastAsia="Times New Roman"/>
          <w:sz w:val="24"/>
          <w:szCs w:val="24"/>
        </w:rPr>
        <w:t>Обработка персональных данных должна осуществляться с соблюдением принципов и правил, предусмотренных Федеральными законом от 27.07.2006 № 152-ФЗ «О персональных данных». Обработка персональных данных допускается в следующих случаях:</w:t>
      </w:r>
    </w:p>
    <w:p w:rsidR="008B49F5" w:rsidRPr="00DE1F5A" w:rsidRDefault="00E1161A" w:rsidP="00DE1F5A">
      <w:pPr>
        <w:numPr>
          <w:ilvl w:val="0"/>
          <w:numId w:val="4"/>
        </w:numPr>
        <w:shd w:val="clear" w:color="auto" w:fill="FFFFFF"/>
        <w:tabs>
          <w:tab w:val="left" w:pos="922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обработка персональных данных осуществляется с согласия субъекта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 на обработку его персональных данных;</w:t>
      </w:r>
    </w:p>
    <w:p w:rsidR="008B49F5" w:rsidRPr="00DE1F5A" w:rsidRDefault="00E1161A" w:rsidP="00DE1F5A">
      <w:pPr>
        <w:numPr>
          <w:ilvl w:val="0"/>
          <w:numId w:val="4"/>
        </w:numPr>
        <w:shd w:val="clear" w:color="auto" w:fill="FFFFFF"/>
        <w:tabs>
          <w:tab w:val="left" w:pos="922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обработка персональных данных необходима для достижения целей,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предусмотренных международным договором Российской Федерации или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законом, для осуществления и выполнения возложенных законодательством</w:t>
      </w:r>
      <w:r w:rsidRPr="00DE1F5A">
        <w:rPr>
          <w:rFonts w:eastAsia="Times New Roman"/>
          <w:sz w:val="24"/>
          <w:szCs w:val="24"/>
        </w:rPr>
        <w:br/>
        <w:t>Российской Федерации на оператора функций, полномочий и обязанностей;</w:t>
      </w:r>
    </w:p>
    <w:p w:rsidR="008B49F5" w:rsidRPr="00DE1F5A" w:rsidRDefault="00E1161A" w:rsidP="00DE1F5A">
      <w:pPr>
        <w:shd w:val="clear" w:color="auto" w:fill="FFFFFF"/>
        <w:tabs>
          <w:tab w:val="left" w:pos="1018"/>
        </w:tabs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>3)</w:t>
      </w:r>
      <w:r w:rsidRPr="00DE1F5A">
        <w:rPr>
          <w:sz w:val="24"/>
          <w:szCs w:val="24"/>
        </w:rPr>
        <w:tab/>
      </w:r>
      <w:r w:rsidRPr="00DE1F5A">
        <w:rPr>
          <w:rFonts w:eastAsia="Times New Roman"/>
          <w:sz w:val="24"/>
          <w:szCs w:val="24"/>
        </w:rPr>
        <w:t>обработка персональных данных необходима для предоставления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государственной или муниципальной услуги в соответствии с Федеральным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 xml:space="preserve">законом от 27 июля 2010 года </w:t>
      </w:r>
      <w:r w:rsidR="00DE1F5A">
        <w:rPr>
          <w:rFonts w:eastAsia="Times New Roman"/>
          <w:sz w:val="24"/>
          <w:szCs w:val="24"/>
        </w:rPr>
        <w:t>№</w:t>
      </w:r>
      <w:r w:rsidRP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lastRenderedPageBreak/>
        <w:t>210-ФЗ «Об организации предоставления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государственных и муниципальных услуг», для обеспечения предоставления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такой услуги, для регистрации субъекта персональных данных на едином портале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государственных и муниципальных услуг;</w:t>
      </w:r>
    </w:p>
    <w:p w:rsidR="008B49F5" w:rsidRPr="00DE1F5A" w:rsidRDefault="00E1161A" w:rsidP="00DE1F5A">
      <w:pPr>
        <w:numPr>
          <w:ilvl w:val="0"/>
          <w:numId w:val="5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обработка персональных данных необходима для исполнения договора,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стороной которого либо выгодоприобретателем или поручителем по которому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является субъект персональных данных, а также для заключения договора по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инициативе субъекта персональных данных или договора, по которому субъект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 будет являться выгодоприобретателем или поручителем;</w:t>
      </w:r>
    </w:p>
    <w:p w:rsidR="008B49F5" w:rsidRPr="00DE1F5A" w:rsidRDefault="00E1161A" w:rsidP="00DE1F5A">
      <w:pPr>
        <w:numPr>
          <w:ilvl w:val="0"/>
          <w:numId w:val="5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обработка персональных данных необходима для защиты жизни, здоровья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или иных жизненно важных интересов субъекта персональных данных, если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получение согласия субъекта персональных данных невозможно;</w:t>
      </w:r>
    </w:p>
    <w:p w:rsidR="008B49F5" w:rsidRPr="00DE1F5A" w:rsidRDefault="00E1161A" w:rsidP="00DE1F5A">
      <w:pPr>
        <w:numPr>
          <w:ilvl w:val="0"/>
          <w:numId w:val="5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обработка персональных данных необходима для осуществления прав и</w:t>
      </w:r>
      <w:r w:rsidR="00DE1F5A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законных интересов оператора или третьих лиц либо для достижения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общественно значимых целей при условии, что при этом не нарушаются права и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свободы субъекта персональных данных;</w:t>
      </w:r>
    </w:p>
    <w:p w:rsidR="008B49F5" w:rsidRPr="00DE1F5A" w:rsidRDefault="00E1161A" w:rsidP="00DE1F5A">
      <w:pPr>
        <w:numPr>
          <w:ilvl w:val="0"/>
          <w:numId w:val="6"/>
        </w:numPr>
        <w:shd w:val="clear" w:color="auto" w:fill="FFFFFF"/>
        <w:tabs>
          <w:tab w:val="left" w:pos="1104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обработка персональных данных осуществляется в статистических или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иных исследовательских целях, за исключением целей, указанных в статье 15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Федерального закона от 27.07.2006 № 152-ФЗ «О персональных данных», при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условии обязательного обезличивания персональных данных;</w:t>
      </w:r>
    </w:p>
    <w:p w:rsidR="008B49F5" w:rsidRPr="006022F3" w:rsidRDefault="00E1161A" w:rsidP="00DE1F5A">
      <w:pPr>
        <w:numPr>
          <w:ilvl w:val="0"/>
          <w:numId w:val="6"/>
        </w:numPr>
        <w:shd w:val="clear" w:color="auto" w:fill="FFFFFF"/>
        <w:tabs>
          <w:tab w:val="left" w:pos="1104"/>
        </w:tabs>
        <w:ind w:left="5" w:firstLine="709"/>
        <w:jc w:val="both"/>
        <w:rPr>
          <w:sz w:val="24"/>
          <w:szCs w:val="24"/>
        </w:rPr>
      </w:pPr>
      <w:r w:rsidRPr="006022F3">
        <w:rPr>
          <w:rFonts w:eastAsia="Times New Roman"/>
          <w:sz w:val="24"/>
          <w:szCs w:val="24"/>
        </w:rPr>
        <w:t>осуществляется обработка персональных данных, доступ</w:t>
      </w:r>
      <w:r w:rsidR="006022F3" w:rsidRPr="006022F3">
        <w:rPr>
          <w:rFonts w:eastAsia="Times New Roman"/>
          <w:sz w:val="24"/>
          <w:szCs w:val="24"/>
        </w:rPr>
        <w:t xml:space="preserve"> </w:t>
      </w:r>
      <w:r w:rsidRPr="006022F3">
        <w:rPr>
          <w:rFonts w:eastAsia="Times New Roman"/>
          <w:sz w:val="24"/>
          <w:szCs w:val="24"/>
        </w:rPr>
        <w:t>неограниченного круга лиц к которым предоставлен субъектом персональных</w:t>
      </w:r>
      <w:r w:rsidR="006022F3">
        <w:rPr>
          <w:rFonts w:eastAsia="Times New Roman"/>
          <w:sz w:val="24"/>
          <w:szCs w:val="24"/>
        </w:rPr>
        <w:t xml:space="preserve"> </w:t>
      </w:r>
      <w:r w:rsidRPr="006022F3">
        <w:rPr>
          <w:rFonts w:eastAsia="Times New Roman"/>
          <w:sz w:val="24"/>
          <w:szCs w:val="24"/>
        </w:rPr>
        <w:t>данных либо по его просьбе (далее - персональные данные, сделанные общедоступными субъектом персональных данных);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 xml:space="preserve">9) </w:t>
      </w:r>
      <w:r w:rsidRPr="00DE1F5A">
        <w:rPr>
          <w:rFonts w:eastAsia="Times New Roman"/>
          <w:sz w:val="24"/>
          <w:szCs w:val="24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 xml:space="preserve">4.2. </w:t>
      </w:r>
      <w:r w:rsidRPr="00DE1F5A">
        <w:rPr>
          <w:rFonts w:eastAsia="Times New Roman"/>
          <w:sz w:val="24"/>
          <w:szCs w:val="24"/>
        </w:rPr>
        <w:t>Особенности обработки специальных категорий персональных данных, а также биометрических персональных данных устанавливаются соответственно статьями 10 и 11 Федерального закона от 27.07.2006 № 152-ФЗ «О персональных данных».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 xml:space="preserve">4.3 </w:t>
      </w:r>
      <w:r w:rsidRPr="00DE1F5A">
        <w:rPr>
          <w:rFonts w:eastAsia="Times New Roman"/>
          <w:sz w:val="24"/>
          <w:szCs w:val="24"/>
        </w:rPr>
        <w:t>Министерство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 Лицо, осуществляющее обработку персональных данных по поручению Министерства, обязано соблюдать принципы и правила обработки персональных данных, предусмотренные Федеральным законом от 27.07.2006 № 152-ФЗ «О персональных данных». В поручении Министерства должны быть определены перечень действий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от 27.07.2006 № 152-ФЗ «О персональных данных».</w:t>
      </w:r>
    </w:p>
    <w:p w:rsidR="008B49F5" w:rsidRPr="00DE1F5A" w:rsidRDefault="00E1161A" w:rsidP="00DE1F5A">
      <w:pPr>
        <w:numPr>
          <w:ilvl w:val="0"/>
          <w:numId w:val="7"/>
        </w:num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Лицо, осуществляющее обработку персональных данных по поручению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Министерства, не обязано получать согласие субъекта персональных данных на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обработку его персональных данных.</w:t>
      </w:r>
    </w:p>
    <w:p w:rsidR="008B49F5" w:rsidRPr="008E1679" w:rsidRDefault="00E1161A" w:rsidP="00DE1F5A">
      <w:pPr>
        <w:numPr>
          <w:ilvl w:val="0"/>
          <w:numId w:val="7"/>
        </w:num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В случае если Министерство поручает обработку персональных данных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другому лицу,  ответственность  перед субъектом  персональных данных за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действия указанного лица несет Министерство. Лицо, осуществляющее обработку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 по поручению Министерства, несет ответственность перед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Министерством.</w:t>
      </w:r>
    </w:p>
    <w:p w:rsidR="008E1679" w:rsidRDefault="008E1679" w:rsidP="008E1679">
      <w:pPr>
        <w:shd w:val="clear" w:color="auto" w:fill="FFFFFF"/>
        <w:tabs>
          <w:tab w:val="left" w:pos="1042"/>
        </w:tabs>
        <w:ind w:left="709"/>
        <w:jc w:val="both"/>
        <w:rPr>
          <w:sz w:val="24"/>
          <w:szCs w:val="24"/>
        </w:rPr>
      </w:pPr>
    </w:p>
    <w:p w:rsidR="00966FCD" w:rsidRPr="00DE1F5A" w:rsidRDefault="00966FCD" w:rsidP="008E1679">
      <w:pPr>
        <w:shd w:val="clear" w:color="auto" w:fill="FFFFFF"/>
        <w:tabs>
          <w:tab w:val="left" w:pos="1042"/>
        </w:tabs>
        <w:ind w:left="709"/>
        <w:jc w:val="both"/>
        <w:rPr>
          <w:sz w:val="24"/>
          <w:szCs w:val="24"/>
        </w:rPr>
      </w:pPr>
    </w:p>
    <w:p w:rsidR="008B49F5" w:rsidRPr="00DE1F5A" w:rsidRDefault="00E1161A" w:rsidP="008E1679">
      <w:pPr>
        <w:shd w:val="clear" w:color="auto" w:fill="FFFFFF"/>
        <w:ind w:firstLine="709"/>
        <w:jc w:val="center"/>
        <w:rPr>
          <w:sz w:val="24"/>
          <w:szCs w:val="24"/>
        </w:rPr>
      </w:pPr>
      <w:r w:rsidRPr="00DE1F5A">
        <w:rPr>
          <w:sz w:val="24"/>
          <w:szCs w:val="24"/>
        </w:rPr>
        <w:t xml:space="preserve">5. </w:t>
      </w:r>
      <w:r w:rsidRPr="00DE1F5A">
        <w:rPr>
          <w:rFonts w:eastAsia="Times New Roman"/>
          <w:sz w:val="24"/>
          <w:szCs w:val="24"/>
        </w:rPr>
        <w:t>Общее описание обработки персональных данных.</w:t>
      </w:r>
    </w:p>
    <w:p w:rsidR="008B49F5" w:rsidRPr="00DE1F5A" w:rsidRDefault="00E1161A" w:rsidP="00DE1F5A">
      <w:pPr>
        <w:numPr>
          <w:ilvl w:val="0"/>
          <w:numId w:val="8"/>
        </w:num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Персональные данные в Министерстве обрабатываются как с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использованием средств автоматизации, так и без них. Состав информационных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систем персональных данных Министерства приведены в Перечне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информационных систем персональных данных.</w:t>
      </w:r>
    </w:p>
    <w:p w:rsidR="008B49F5" w:rsidRPr="008E1679" w:rsidRDefault="00E1161A" w:rsidP="00DE1F5A">
      <w:pPr>
        <w:numPr>
          <w:ilvl w:val="0"/>
          <w:numId w:val="8"/>
        </w:numPr>
        <w:shd w:val="clear" w:color="auto" w:fill="FFFFFF"/>
        <w:tabs>
          <w:tab w:val="left" w:pos="1210"/>
        </w:tabs>
        <w:ind w:left="10" w:firstLine="709"/>
        <w:jc w:val="both"/>
        <w:rPr>
          <w:sz w:val="24"/>
          <w:szCs w:val="24"/>
        </w:rPr>
      </w:pPr>
      <w:r w:rsidRPr="006022F3">
        <w:rPr>
          <w:rFonts w:eastAsia="Times New Roman"/>
          <w:sz w:val="24"/>
          <w:szCs w:val="24"/>
        </w:rPr>
        <w:t>Формирование, ведение, хранение и передача персональных данных,</w:t>
      </w:r>
      <w:r w:rsidR="006022F3" w:rsidRPr="006022F3">
        <w:rPr>
          <w:rFonts w:eastAsia="Times New Roman"/>
          <w:sz w:val="24"/>
          <w:szCs w:val="24"/>
        </w:rPr>
        <w:t xml:space="preserve"> </w:t>
      </w:r>
      <w:r w:rsidRPr="006022F3">
        <w:rPr>
          <w:rFonts w:eastAsia="Times New Roman"/>
          <w:sz w:val="24"/>
          <w:szCs w:val="24"/>
        </w:rPr>
        <w:t>содержащихся в информационных системах Министерства, осуществляется в</w:t>
      </w:r>
      <w:r w:rsidR="006022F3" w:rsidRPr="006022F3">
        <w:rPr>
          <w:rFonts w:eastAsia="Times New Roman"/>
          <w:sz w:val="24"/>
          <w:szCs w:val="24"/>
        </w:rPr>
        <w:t xml:space="preserve"> </w:t>
      </w:r>
      <w:r w:rsidRPr="006022F3">
        <w:rPr>
          <w:rFonts w:eastAsia="Times New Roman"/>
          <w:sz w:val="24"/>
          <w:szCs w:val="24"/>
        </w:rPr>
        <w:t xml:space="preserve">соответствии с </w:t>
      </w:r>
      <w:r w:rsidRPr="006022F3">
        <w:rPr>
          <w:rFonts w:eastAsia="Times New Roman"/>
          <w:sz w:val="24"/>
          <w:szCs w:val="24"/>
        </w:rPr>
        <w:lastRenderedPageBreak/>
        <w:t>порядком работы в локальной вычислительной сети Министерства</w:t>
      </w:r>
      <w:r w:rsidR="006022F3" w:rsidRPr="006022F3">
        <w:rPr>
          <w:rFonts w:eastAsia="Times New Roman"/>
          <w:sz w:val="24"/>
          <w:szCs w:val="24"/>
        </w:rPr>
        <w:t xml:space="preserve"> </w:t>
      </w:r>
      <w:r w:rsidRPr="006022F3">
        <w:rPr>
          <w:rFonts w:eastAsia="Times New Roman"/>
          <w:sz w:val="24"/>
          <w:szCs w:val="24"/>
        </w:rPr>
        <w:t>с особенностями, предусмотренными постановлением Правительства Российской</w:t>
      </w:r>
      <w:r w:rsidR="006022F3" w:rsidRPr="006022F3">
        <w:rPr>
          <w:rFonts w:eastAsia="Times New Roman"/>
          <w:sz w:val="24"/>
          <w:szCs w:val="24"/>
        </w:rPr>
        <w:t xml:space="preserve"> </w:t>
      </w:r>
      <w:r w:rsidRPr="006022F3">
        <w:rPr>
          <w:rFonts w:eastAsia="Times New Roman"/>
          <w:sz w:val="24"/>
          <w:szCs w:val="24"/>
        </w:rPr>
        <w:t>Федерации от 17.11.2007 № 781 «Об утверждении Положения об обеспечении</w:t>
      </w:r>
      <w:r w:rsidR="006022F3">
        <w:rPr>
          <w:rFonts w:eastAsia="Times New Roman"/>
          <w:sz w:val="24"/>
          <w:szCs w:val="24"/>
        </w:rPr>
        <w:t xml:space="preserve"> </w:t>
      </w:r>
      <w:r w:rsidRPr="006022F3">
        <w:rPr>
          <w:rFonts w:eastAsia="Times New Roman"/>
          <w:sz w:val="24"/>
          <w:szCs w:val="24"/>
        </w:rPr>
        <w:t>безопасности персональных данных при их обработке в информационных системах персональных данных» либо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E1679" w:rsidRPr="006022F3" w:rsidRDefault="008E1679" w:rsidP="008E1679">
      <w:pPr>
        <w:shd w:val="clear" w:color="auto" w:fill="FFFFFF"/>
        <w:tabs>
          <w:tab w:val="left" w:pos="1210"/>
        </w:tabs>
        <w:jc w:val="both"/>
        <w:rPr>
          <w:sz w:val="24"/>
          <w:szCs w:val="24"/>
        </w:rPr>
      </w:pPr>
    </w:p>
    <w:p w:rsidR="008B49F5" w:rsidRPr="00DE1F5A" w:rsidRDefault="00E1161A" w:rsidP="008E1679">
      <w:pPr>
        <w:shd w:val="clear" w:color="auto" w:fill="FFFFFF"/>
        <w:ind w:firstLine="709"/>
        <w:jc w:val="center"/>
        <w:rPr>
          <w:sz w:val="24"/>
          <w:szCs w:val="24"/>
        </w:rPr>
      </w:pPr>
      <w:r w:rsidRPr="00DE1F5A">
        <w:rPr>
          <w:sz w:val="24"/>
          <w:szCs w:val="24"/>
        </w:rPr>
        <w:t xml:space="preserve">6. </w:t>
      </w:r>
      <w:r w:rsidRPr="00DE1F5A">
        <w:rPr>
          <w:rFonts w:eastAsia="Times New Roman"/>
          <w:sz w:val="24"/>
          <w:szCs w:val="24"/>
        </w:rPr>
        <w:t>Сроки обработки персональных данных.</w:t>
      </w:r>
    </w:p>
    <w:p w:rsidR="008B49F5" w:rsidRPr="00DE1F5A" w:rsidRDefault="00E1161A" w:rsidP="00DE1F5A">
      <w:pPr>
        <w:numPr>
          <w:ilvl w:val="0"/>
          <w:numId w:val="9"/>
        </w:numPr>
        <w:shd w:val="clear" w:color="auto" w:fill="FFFFFF"/>
        <w:tabs>
          <w:tab w:val="left" w:pos="1248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Документы, содержащие персональные данные обрабатываются в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сроки, обусловленные заявленными целями их обработки.</w:t>
      </w:r>
    </w:p>
    <w:p w:rsidR="008B49F5" w:rsidRPr="00DE1F5A" w:rsidRDefault="00E1161A" w:rsidP="00DE1F5A">
      <w:pPr>
        <w:numPr>
          <w:ilvl w:val="0"/>
          <w:numId w:val="9"/>
        </w:numPr>
        <w:shd w:val="clear" w:color="auto" w:fill="FFFFFF"/>
        <w:tabs>
          <w:tab w:val="left" w:pos="1248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Использование персональных данных осуществляется с момента их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получения оператором и прекращается:</w:t>
      </w:r>
    </w:p>
    <w:p w:rsidR="008B49F5" w:rsidRPr="00DE1F5A" w:rsidRDefault="00E1161A" w:rsidP="00DE1F5A">
      <w:pPr>
        <w:numPr>
          <w:ilvl w:val="0"/>
          <w:numId w:val="10"/>
        </w:numPr>
        <w:shd w:val="clear" w:color="auto" w:fill="FFFFFF"/>
        <w:tabs>
          <w:tab w:val="left" w:pos="994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по достижении целей обработки персональных данных;</w:t>
      </w:r>
    </w:p>
    <w:p w:rsidR="008B49F5" w:rsidRPr="00DE1F5A" w:rsidRDefault="00E1161A" w:rsidP="00DE1F5A">
      <w:pPr>
        <w:numPr>
          <w:ilvl w:val="0"/>
          <w:numId w:val="10"/>
        </w:numPr>
        <w:shd w:val="clear" w:color="auto" w:fill="FFFFFF"/>
        <w:tabs>
          <w:tab w:val="left" w:pos="994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в связи с отсутствием необходимости в достижении заранее заявленных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целей обработки персональных данных.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Сроки хранения персональных данных устанавливаются в соответствии с номенклатурой дел Министерства.</w:t>
      </w:r>
    </w:p>
    <w:p w:rsidR="008B49F5" w:rsidRPr="00DE1F5A" w:rsidRDefault="00E1161A" w:rsidP="00DE1F5A">
      <w:pPr>
        <w:numPr>
          <w:ilvl w:val="0"/>
          <w:numId w:val="11"/>
        </w:numPr>
        <w:shd w:val="clear" w:color="auto" w:fill="FFFFFF"/>
        <w:tabs>
          <w:tab w:val="left" w:pos="1325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В случае достижения цели обработки персональных данных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Министерство обязано прекратить обработку персональных данных или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обеспечить ее прекращение (если обработка персональных данных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осуществляется другим лицом, действующим по поручению Министерства) и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уничтожить персональные данные или обеспечить их уничтожение (если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обработка персональных данных осуществляется другим лицом, действующим по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поручению Министерства) в срок, не превышающий тридцати дней с даты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достижения цели обработки персональных данных, если иное не предусмотрено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договором, стороной  которого, выгодоприобретателем или поручителем по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которому является субъект персональных данных, иным соглашением между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Министерством и субъектом персональных данных либо если Министерство не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вправе осуществлять обработку персональных данных без согласия субъекта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 на основаниях, предусмотренных настоящим Федеральным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законом или другими федеральными законами.</w:t>
      </w:r>
    </w:p>
    <w:p w:rsidR="008B49F5" w:rsidRPr="008E1679" w:rsidRDefault="00E1161A" w:rsidP="00DE1F5A">
      <w:pPr>
        <w:numPr>
          <w:ilvl w:val="0"/>
          <w:numId w:val="11"/>
        </w:numPr>
        <w:shd w:val="clear" w:color="auto" w:fill="FFFFFF"/>
        <w:tabs>
          <w:tab w:val="left" w:pos="1325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В  случае  отзыва субъектом  персональных данных  согласия на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обработку его персональных данных Министерство обязано прекратить их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обработку или обеспечить прекращение такой обработки (если обработка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 осуществляется другим лицом, действующим по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поручению Министерства) и в случае, если сохранение персональных данных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более не требуется для целей обработки персональных данных, уничтожить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персональные данные или обеспечить их уничтожение (если обработка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 осуществляется другим лицом, действующим по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поручению Министерства) в срок, не превышающий тридцати дней с даты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поступления указанного отзыва, если иное не предусмотрено служебным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контрактом, договором или соглашением, стороной которого является субъект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данных, либо если Министерство не вправе  осуществлять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обработку персональных данных без согласия субъекта персональных данных на</w:t>
      </w:r>
      <w:r w:rsidR="006022F3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основаниях, предусмотренных федеральными законами.</w:t>
      </w:r>
    </w:p>
    <w:p w:rsidR="008E1679" w:rsidRPr="00DE1F5A" w:rsidRDefault="008E1679" w:rsidP="008E1679">
      <w:pPr>
        <w:shd w:val="clear" w:color="auto" w:fill="FFFFFF"/>
        <w:tabs>
          <w:tab w:val="left" w:pos="1325"/>
        </w:tabs>
        <w:jc w:val="both"/>
        <w:rPr>
          <w:sz w:val="24"/>
          <w:szCs w:val="24"/>
        </w:rPr>
      </w:pPr>
    </w:p>
    <w:p w:rsidR="008B49F5" w:rsidRPr="00DE1F5A" w:rsidRDefault="00E1161A" w:rsidP="008E1679">
      <w:pPr>
        <w:shd w:val="clear" w:color="auto" w:fill="FFFFFF"/>
        <w:ind w:firstLine="709"/>
        <w:jc w:val="center"/>
        <w:rPr>
          <w:sz w:val="24"/>
          <w:szCs w:val="24"/>
        </w:rPr>
      </w:pPr>
      <w:r w:rsidRPr="00DE1F5A">
        <w:rPr>
          <w:sz w:val="24"/>
          <w:szCs w:val="24"/>
        </w:rPr>
        <w:t xml:space="preserve">7. </w:t>
      </w:r>
      <w:r w:rsidRPr="00DE1F5A">
        <w:rPr>
          <w:rFonts w:eastAsia="Times New Roman"/>
          <w:sz w:val="24"/>
          <w:szCs w:val="24"/>
        </w:rPr>
        <w:t>Меры в области обработки и защиты персональных данных.</w:t>
      </w:r>
    </w:p>
    <w:p w:rsidR="008B49F5" w:rsidRPr="008E1679" w:rsidRDefault="00E1161A" w:rsidP="00DE1F5A">
      <w:p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 w:rsidRPr="008E1679">
        <w:rPr>
          <w:sz w:val="24"/>
          <w:szCs w:val="24"/>
        </w:rPr>
        <w:t>7.1.</w:t>
      </w:r>
      <w:r w:rsidRPr="008E1679">
        <w:rPr>
          <w:sz w:val="24"/>
          <w:szCs w:val="24"/>
        </w:rPr>
        <w:tab/>
      </w:r>
      <w:r w:rsidRPr="008E1679">
        <w:rPr>
          <w:rFonts w:eastAsia="Times New Roman"/>
          <w:sz w:val="24"/>
          <w:szCs w:val="24"/>
        </w:rPr>
        <w:t>В Министерстве назначается ответственный за организацию обработки</w:t>
      </w:r>
      <w:r w:rsidR="006022F3" w:rsidRPr="008E1679">
        <w:rPr>
          <w:rFonts w:eastAsia="Times New Roman"/>
          <w:sz w:val="24"/>
          <w:szCs w:val="24"/>
        </w:rPr>
        <w:t xml:space="preserve"> </w:t>
      </w:r>
      <w:r w:rsidRPr="008E1679">
        <w:rPr>
          <w:rFonts w:eastAsia="Times New Roman"/>
          <w:sz w:val="24"/>
          <w:szCs w:val="24"/>
        </w:rPr>
        <w:t>персональных данных.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При обработке персональных данных Министерство принимает необходимые правовые, организационные и технические меры для зашиты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B49F5" w:rsidRPr="00DE1F5A" w:rsidRDefault="00E1161A" w:rsidP="00DE1F5A">
      <w:pPr>
        <w:shd w:val="clear" w:color="auto" w:fill="FFFFFF"/>
        <w:tabs>
          <w:tab w:val="left" w:pos="1330"/>
        </w:tabs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>7.2.</w:t>
      </w:r>
      <w:r w:rsidRPr="00DE1F5A">
        <w:rPr>
          <w:sz w:val="24"/>
          <w:szCs w:val="24"/>
        </w:rPr>
        <w:tab/>
      </w:r>
      <w:r w:rsidRPr="00DE1F5A">
        <w:rPr>
          <w:rFonts w:eastAsia="Times New Roman"/>
          <w:sz w:val="24"/>
          <w:szCs w:val="24"/>
        </w:rPr>
        <w:t>Обеспечение безопасности персональных данных достигается, в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частности:</w:t>
      </w:r>
    </w:p>
    <w:p w:rsidR="008B49F5" w:rsidRPr="00DE1F5A" w:rsidRDefault="00E1161A" w:rsidP="00DE1F5A">
      <w:pPr>
        <w:numPr>
          <w:ilvl w:val="0"/>
          <w:numId w:val="12"/>
        </w:numPr>
        <w:shd w:val="clear" w:color="auto" w:fill="FFFFFF"/>
        <w:tabs>
          <w:tab w:val="left" w:pos="1051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определением угроз безопасности персональных данных при их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обработке в информационных системах персональных данных;</w:t>
      </w:r>
    </w:p>
    <w:p w:rsidR="008B49F5" w:rsidRPr="00DE1F5A" w:rsidRDefault="00E1161A" w:rsidP="00DE1F5A">
      <w:pPr>
        <w:numPr>
          <w:ilvl w:val="0"/>
          <w:numId w:val="12"/>
        </w:numPr>
        <w:shd w:val="clear" w:color="auto" w:fill="FFFFFF"/>
        <w:tabs>
          <w:tab w:val="left" w:pos="1051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применением организационных и технических мер по обеспечению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 xml:space="preserve">безопасности </w:t>
      </w:r>
      <w:r w:rsidRPr="00DE1F5A">
        <w:rPr>
          <w:rFonts w:eastAsia="Times New Roman"/>
          <w:sz w:val="24"/>
          <w:szCs w:val="24"/>
        </w:rPr>
        <w:lastRenderedPageBreak/>
        <w:t>персональных данных при их обработке в информационных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системах персональных данных, необходимых для выполнения требований к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защите персональных данных, исполнение которых обеспечивает установленные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Правительством Российской Федерации уровни защищенности персональных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данных;</w:t>
      </w:r>
    </w:p>
    <w:p w:rsidR="008B49F5" w:rsidRPr="00DE1F5A" w:rsidRDefault="00E1161A" w:rsidP="00DE1F5A">
      <w:pPr>
        <w:numPr>
          <w:ilvl w:val="0"/>
          <w:numId w:val="12"/>
        </w:numPr>
        <w:shd w:val="clear" w:color="auto" w:fill="FFFFFF"/>
        <w:tabs>
          <w:tab w:val="left" w:pos="1051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применением прошедших в установленном порядке процедуру оценки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соответствия средств защиты информации;</w:t>
      </w:r>
    </w:p>
    <w:p w:rsidR="008B49F5" w:rsidRPr="00DE1F5A" w:rsidRDefault="00E1161A" w:rsidP="00DE1F5A">
      <w:pPr>
        <w:numPr>
          <w:ilvl w:val="0"/>
          <w:numId w:val="12"/>
        </w:numPr>
        <w:shd w:val="clear" w:color="auto" w:fill="FFFFFF"/>
        <w:tabs>
          <w:tab w:val="left" w:pos="1051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оценкой эффективности принимаемых мер по обеспечению безопасности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 до ввода в эксплуатацию информационной системы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данных;</w:t>
      </w:r>
    </w:p>
    <w:p w:rsidR="008B49F5" w:rsidRPr="00DE1F5A" w:rsidRDefault="00E1161A" w:rsidP="00DE1F5A">
      <w:pPr>
        <w:numPr>
          <w:ilvl w:val="0"/>
          <w:numId w:val="12"/>
        </w:numPr>
        <w:shd w:val="clear" w:color="auto" w:fill="FFFFFF"/>
        <w:tabs>
          <w:tab w:val="left" w:pos="1051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учетом машинных носителей персональных данных;</w:t>
      </w:r>
    </w:p>
    <w:p w:rsidR="008B49F5" w:rsidRPr="00DE1F5A" w:rsidRDefault="00E1161A" w:rsidP="00DE1F5A">
      <w:pPr>
        <w:numPr>
          <w:ilvl w:val="0"/>
          <w:numId w:val="13"/>
        </w:numPr>
        <w:shd w:val="clear" w:color="auto" w:fill="FFFFFF"/>
        <w:tabs>
          <w:tab w:val="left" w:pos="1094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обнаружением фактов несанкционированного доступа к персональ</w:t>
      </w:r>
      <w:r w:rsidR="008E1679">
        <w:rPr>
          <w:rFonts w:eastAsia="Times New Roman"/>
          <w:sz w:val="24"/>
          <w:szCs w:val="24"/>
        </w:rPr>
        <w:t>н</w:t>
      </w:r>
      <w:r w:rsidRPr="00DE1F5A">
        <w:rPr>
          <w:rFonts w:eastAsia="Times New Roman"/>
          <w:sz w:val="24"/>
          <w:szCs w:val="24"/>
        </w:rPr>
        <w:t>ым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данным и принятием мер;</w:t>
      </w:r>
    </w:p>
    <w:p w:rsidR="008B49F5" w:rsidRPr="00DE1F5A" w:rsidRDefault="00E1161A" w:rsidP="00DE1F5A">
      <w:pPr>
        <w:numPr>
          <w:ilvl w:val="0"/>
          <w:numId w:val="13"/>
        </w:numPr>
        <w:shd w:val="clear" w:color="auto" w:fill="FFFFFF"/>
        <w:tabs>
          <w:tab w:val="left" w:pos="1094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 xml:space="preserve">восстановлением персональных данных, модифицированных </w:t>
      </w:r>
      <w:r w:rsidR="008E1679">
        <w:rPr>
          <w:rFonts w:eastAsia="Times New Roman"/>
          <w:sz w:val="24"/>
          <w:szCs w:val="24"/>
        </w:rPr>
        <w:t>и</w:t>
      </w:r>
      <w:r w:rsidRPr="00DE1F5A">
        <w:rPr>
          <w:rFonts w:eastAsia="Times New Roman"/>
          <w:sz w:val="24"/>
          <w:szCs w:val="24"/>
        </w:rPr>
        <w:t>ли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уничтоженных вследствие несанкционированного доступа к ним;</w:t>
      </w:r>
    </w:p>
    <w:p w:rsidR="008B49F5" w:rsidRPr="00DE1F5A" w:rsidRDefault="00E1161A" w:rsidP="00DE1F5A">
      <w:pPr>
        <w:numPr>
          <w:ilvl w:val="0"/>
          <w:numId w:val="13"/>
        </w:numPr>
        <w:shd w:val="clear" w:color="auto" w:fill="FFFFFF"/>
        <w:tabs>
          <w:tab w:val="left" w:pos="1094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установлением правил доступа к персональным данным</w:t>
      </w:r>
      <w:r w:rsidR="008E1679">
        <w:rPr>
          <w:rFonts w:eastAsia="Times New Roman"/>
          <w:sz w:val="24"/>
          <w:szCs w:val="24"/>
        </w:rPr>
        <w:t xml:space="preserve">, </w:t>
      </w:r>
      <w:r w:rsidRPr="00DE1F5A">
        <w:rPr>
          <w:rFonts w:eastAsia="Times New Roman"/>
          <w:sz w:val="24"/>
          <w:szCs w:val="24"/>
        </w:rPr>
        <w:t>обрабатываемым в информационной системе персональных данных, а также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обеспечением регистрации и учета всех действий, совершаемых с персональными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данными в информационной системе персональных данных;</w:t>
      </w:r>
    </w:p>
    <w:p w:rsidR="008B49F5" w:rsidRPr="008E1679" w:rsidRDefault="00E1161A" w:rsidP="00DE1F5A">
      <w:pPr>
        <w:numPr>
          <w:ilvl w:val="0"/>
          <w:numId w:val="13"/>
        </w:numPr>
        <w:shd w:val="clear" w:color="auto" w:fill="FFFFFF"/>
        <w:tabs>
          <w:tab w:val="left" w:pos="1094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контролем за принимаемыми мерами по обеспечению безопасности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 и уровня защищенности информационных систем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данных.</w:t>
      </w:r>
    </w:p>
    <w:p w:rsidR="008E1679" w:rsidRPr="00DE1F5A" w:rsidRDefault="008E1679" w:rsidP="008E1679">
      <w:pPr>
        <w:shd w:val="clear" w:color="auto" w:fill="FFFFFF"/>
        <w:tabs>
          <w:tab w:val="left" w:pos="1094"/>
        </w:tabs>
        <w:jc w:val="both"/>
        <w:rPr>
          <w:sz w:val="24"/>
          <w:szCs w:val="24"/>
        </w:rPr>
      </w:pPr>
    </w:p>
    <w:p w:rsidR="008B49F5" w:rsidRPr="00DE1F5A" w:rsidRDefault="00E1161A" w:rsidP="008E1679">
      <w:pPr>
        <w:shd w:val="clear" w:color="auto" w:fill="FFFFFF"/>
        <w:ind w:firstLine="709"/>
        <w:jc w:val="center"/>
        <w:rPr>
          <w:sz w:val="24"/>
          <w:szCs w:val="24"/>
        </w:rPr>
      </w:pPr>
      <w:r w:rsidRPr="00DE1F5A">
        <w:rPr>
          <w:sz w:val="24"/>
          <w:szCs w:val="24"/>
        </w:rPr>
        <w:t xml:space="preserve">8. </w:t>
      </w:r>
      <w:r w:rsidRPr="00DE1F5A">
        <w:rPr>
          <w:rFonts w:eastAsia="Times New Roman"/>
          <w:sz w:val="24"/>
          <w:szCs w:val="24"/>
        </w:rPr>
        <w:t>Права субъекта персональных данных</w:t>
      </w:r>
    </w:p>
    <w:p w:rsidR="008B49F5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 xml:space="preserve">8.1. </w:t>
      </w:r>
      <w:r w:rsidRPr="00DE1F5A">
        <w:rPr>
          <w:rFonts w:eastAsia="Times New Roman"/>
          <w:sz w:val="24"/>
          <w:szCs w:val="24"/>
        </w:rPr>
        <w:t>Субъект персональных данных имеет право получить сведения касающиеся обработки персональных данных Министерством, а именно:</w:t>
      </w:r>
    </w:p>
    <w:p w:rsidR="008B49F5" w:rsidRPr="00DE1F5A" w:rsidRDefault="00E1161A" w:rsidP="00DE1F5A">
      <w:pPr>
        <w:numPr>
          <w:ilvl w:val="0"/>
          <w:numId w:val="14"/>
        </w:num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подтверждение факта обработки персональных данных Министерством;</w:t>
      </w:r>
    </w:p>
    <w:p w:rsidR="008B49F5" w:rsidRPr="00DE1F5A" w:rsidRDefault="00E1161A" w:rsidP="00DE1F5A">
      <w:pPr>
        <w:numPr>
          <w:ilvl w:val="0"/>
          <w:numId w:val="14"/>
        </w:num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правовые основания и цели обработки персональных данных;</w:t>
      </w:r>
    </w:p>
    <w:p w:rsidR="008B49F5" w:rsidRPr="00DE1F5A" w:rsidRDefault="00E1161A" w:rsidP="00DE1F5A">
      <w:pPr>
        <w:numPr>
          <w:ilvl w:val="0"/>
          <w:numId w:val="15"/>
        </w:num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цели и применяемые оператором способы обработки персональных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данных;</w:t>
      </w:r>
    </w:p>
    <w:p w:rsidR="008B49F5" w:rsidRPr="00DE1F5A" w:rsidRDefault="00E1161A" w:rsidP="00DE1F5A">
      <w:pPr>
        <w:numPr>
          <w:ilvl w:val="0"/>
          <w:numId w:val="15"/>
        </w:num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наименование и место нахождения Министерства, сведения о лицах (за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исключением работников Министерства), которые имеют доступ к персональным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данным или которым могут быть раскрыты персональные данные на основании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договора с Министерством или на основании федерального закона;</w:t>
      </w:r>
    </w:p>
    <w:p w:rsidR="008B49F5" w:rsidRPr="00DE1F5A" w:rsidRDefault="00E1161A" w:rsidP="00DE1F5A">
      <w:pPr>
        <w:numPr>
          <w:ilvl w:val="0"/>
          <w:numId w:val="15"/>
        </w:num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обрабатываемые персональные данные, относящиеся к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соответствующему субъекту персональных данных, источник их получения, если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иной порядок представления таких данных не предусмотрен федеральным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законом;</w:t>
      </w:r>
    </w:p>
    <w:p w:rsidR="008B49F5" w:rsidRPr="00DE1F5A" w:rsidRDefault="00E1161A" w:rsidP="00DE1F5A">
      <w:pPr>
        <w:numPr>
          <w:ilvl w:val="0"/>
          <w:numId w:val="15"/>
        </w:num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8B49F5" w:rsidRPr="00DE1F5A" w:rsidRDefault="00E1161A" w:rsidP="00DE1F5A">
      <w:pPr>
        <w:numPr>
          <w:ilvl w:val="0"/>
          <w:numId w:val="15"/>
        </w:num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порядок осуществления субъектом персональных данных прав,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предусмотренных Федеральным законом от 27.07.2006 № 152-ФЗ «О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персональных данных»;</w:t>
      </w:r>
    </w:p>
    <w:p w:rsidR="008B49F5" w:rsidRPr="00DE1F5A" w:rsidRDefault="00E1161A" w:rsidP="00DE1F5A">
      <w:pPr>
        <w:numPr>
          <w:ilvl w:val="0"/>
          <w:numId w:val="15"/>
        </w:num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информацию об осуществленной или предполагаемой трансграничной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передаче данных;</w:t>
      </w:r>
    </w:p>
    <w:p w:rsidR="008B49F5" w:rsidRPr="00DE1F5A" w:rsidRDefault="00E1161A" w:rsidP="00DE1F5A">
      <w:pPr>
        <w:numPr>
          <w:ilvl w:val="0"/>
          <w:numId w:val="15"/>
        </w:num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наименование или фамилию, имя, отчество и адрес лица,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осуществляющего обработку персональных данных по поручению Министерства,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если обработка поручена или будет поручена такому лицу;</w:t>
      </w:r>
      <w:r w:rsidR="008E1679">
        <w:rPr>
          <w:rFonts w:eastAsia="Times New Roman"/>
          <w:sz w:val="24"/>
          <w:szCs w:val="24"/>
        </w:rPr>
        <w:t xml:space="preserve"> </w:t>
      </w:r>
    </w:p>
    <w:p w:rsidR="008B49F5" w:rsidRPr="00DE1F5A" w:rsidRDefault="00E1161A" w:rsidP="00DE1F5A">
      <w:pPr>
        <w:shd w:val="clear" w:color="auto" w:fill="FFFFFF"/>
        <w:tabs>
          <w:tab w:val="left" w:pos="1248"/>
        </w:tabs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>10)</w:t>
      </w:r>
      <w:r w:rsidRPr="00DE1F5A">
        <w:rPr>
          <w:sz w:val="24"/>
          <w:szCs w:val="24"/>
        </w:rPr>
        <w:tab/>
      </w:r>
      <w:r w:rsidRPr="00DE1F5A">
        <w:rPr>
          <w:rFonts w:eastAsia="Times New Roman"/>
          <w:sz w:val="24"/>
          <w:szCs w:val="24"/>
        </w:rPr>
        <w:t>иные сведения, предусмотренные Федеральным законом от 27.07.2006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№ 152-ФЗ «О персональных данных» или другими Федеральными законами.</w:t>
      </w:r>
    </w:p>
    <w:p w:rsidR="008B49F5" w:rsidRPr="00DE1F5A" w:rsidRDefault="00E1161A" w:rsidP="00DE1F5A">
      <w:p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>8.2.</w:t>
      </w:r>
      <w:r w:rsidRPr="00DE1F5A">
        <w:rPr>
          <w:sz w:val="24"/>
          <w:szCs w:val="24"/>
        </w:rPr>
        <w:tab/>
      </w:r>
      <w:r w:rsidRPr="00DE1F5A">
        <w:rPr>
          <w:rFonts w:eastAsia="Times New Roman"/>
          <w:sz w:val="24"/>
          <w:szCs w:val="24"/>
        </w:rPr>
        <w:t>Потребовать от Министерства уточнения его персональных данных, их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блокирования или уничтожения в случае, если персональные данные являются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неполными, устаревшими, неточными, незаконно полученными или не являются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необходимыми для заявленной цели обработки;</w:t>
      </w:r>
    </w:p>
    <w:p w:rsidR="008B49F5" w:rsidRPr="00DE1F5A" w:rsidRDefault="00E1161A" w:rsidP="00DE1F5A">
      <w:pPr>
        <w:shd w:val="clear" w:color="auto" w:fill="FFFFFF"/>
        <w:tabs>
          <w:tab w:val="left" w:pos="1272"/>
        </w:tabs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>8.3.</w:t>
      </w:r>
      <w:r w:rsidRPr="00DE1F5A">
        <w:rPr>
          <w:sz w:val="24"/>
          <w:szCs w:val="24"/>
        </w:rPr>
        <w:tab/>
      </w:r>
      <w:r w:rsidRPr="00DE1F5A">
        <w:rPr>
          <w:rFonts w:eastAsia="Times New Roman"/>
          <w:sz w:val="24"/>
          <w:szCs w:val="24"/>
        </w:rPr>
        <w:t>Заявить возражение против принятия в отношении себя решений,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порождающих юридические последствия на основе исключительно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автоматизированной обработки персональных данных;</w:t>
      </w:r>
    </w:p>
    <w:p w:rsidR="008B49F5" w:rsidRPr="00DE1F5A" w:rsidRDefault="00E1161A" w:rsidP="00DE1F5A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>8.4.</w:t>
      </w:r>
      <w:r w:rsidRPr="00DE1F5A">
        <w:rPr>
          <w:sz w:val="24"/>
          <w:szCs w:val="24"/>
        </w:rPr>
        <w:tab/>
      </w:r>
      <w:r w:rsidRPr="00DE1F5A">
        <w:rPr>
          <w:rFonts w:eastAsia="Times New Roman"/>
          <w:sz w:val="24"/>
          <w:szCs w:val="24"/>
        </w:rPr>
        <w:t>Отозвать согласие на обработку персональных данных в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предусмотренных законом случаях.</w:t>
      </w:r>
    </w:p>
    <w:p w:rsidR="008B49F5" w:rsidRPr="00DE1F5A" w:rsidRDefault="00E1161A" w:rsidP="00DE1F5A">
      <w:p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>8.5.</w:t>
      </w:r>
      <w:r w:rsidRPr="00DE1F5A">
        <w:rPr>
          <w:sz w:val="24"/>
          <w:szCs w:val="24"/>
        </w:rPr>
        <w:tab/>
      </w:r>
      <w:r w:rsidRPr="00DE1F5A">
        <w:rPr>
          <w:rFonts w:eastAsia="Times New Roman"/>
          <w:sz w:val="24"/>
          <w:szCs w:val="24"/>
        </w:rPr>
        <w:t>Право субъекта персональных данных на доступ к его персональным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данным может быть ограничено в соответствии с федеральными законами РФ.</w:t>
      </w:r>
    </w:p>
    <w:p w:rsidR="008E1679" w:rsidRDefault="008E1679" w:rsidP="00DE1F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E1679" w:rsidRDefault="00E1161A" w:rsidP="008E1679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  <w:r w:rsidRPr="00DE1F5A">
        <w:rPr>
          <w:sz w:val="24"/>
          <w:szCs w:val="24"/>
        </w:rPr>
        <w:t xml:space="preserve">9. </w:t>
      </w:r>
      <w:r w:rsidRPr="00DE1F5A">
        <w:rPr>
          <w:rFonts w:eastAsia="Times New Roman"/>
          <w:sz w:val="24"/>
          <w:szCs w:val="24"/>
        </w:rPr>
        <w:t xml:space="preserve">Ответственность сотрудников информационных систем </w:t>
      </w:r>
    </w:p>
    <w:p w:rsidR="008B49F5" w:rsidRPr="00DE1F5A" w:rsidRDefault="00E1161A" w:rsidP="008E1679">
      <w:pPr>
        <w:shd w:val="clear" w:color="auto" w:fill="FFFFFF"/>
        <w:ind w:firstLine="709"/>
        <w:jc w:val="center"/>
        <w:rPr>
          <w:sz w:val="24"/>
          <w:szCs w:val="24"/>
        </w:rPr>
      </w:pPr>
      <w:r w:rsidRPr="00DE1F5A">
        <w:rPr>
          <w:rFonts w:eastAsia="Times New Roman"/>
          <w:sz w:val="24"/>
          <w:szCs w:val="24"/>
        </w:rPr>
        <w:t>персональных</w:t>
      </w:r>
      <w:r w:rsidR="008E1679">
        <w:rPr>
          <w:rFonts w:eastAsia="Times New Roman"/>
          <w:sz w:val="24"/>
          <w:szCs w:val="24"/>
        </w:rPr>
        <w:t xml:space="preserve"> </w:t>
      </w:r>
      <w:r w:rsidRPr="00DE1F5A">
        <w:rPr>
          <w:rFonts w:eastAsia="Times New Roman"/>
          <w:sz w:val="24"/>
          <w:szCs w:val="24"/>
        </w:rPr>
        <w:t>данных Министерства</w:t>
      </w:r>
    </w:p>
    <w:p w:rsidR="00DE1F5A" w:rsidRPr="00DE1F5A" w:rsidRDefault="00E1161A" w:rsidP="00DE1F5A">
      <w:pPr>
        <w:shd w:val="clear" w:color="auto" w:fill="FFFFFF"/>
        <w:ind w:firstLine="709"/>
        <w:jc w:val="both"/>
        <w:rPr>
          <w:sz w:val="24"/>
          <w:szCs w:val="24"/>
        </w:rPr>
      </w:pPr>
      <w:r w:rsidRPr="00DE1F5A">
        <w:rPr>
          <w:sz w:val="24"/>
          <w:szCs w:val="24"/>
        </w:rPr>
        <w:t xml:space="preserve">9.1. </w:t>
      </w:r>
      <w:r w:rsidRPr="00DE1F5A">
        <w:rPr>
          <w:rFonts w:eastAsia="Times New Roman"/>
          <w:sz w:val="24"/>
          <w:szCs w:val="24"/>
        </w:rPr>
        <w:t>В соответствии со ст. 24 Федерального закона от 27.07.2006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sectPr w:rsidR="00DE1F5A" w:rsidRPr="00DE1F5A" w:rsidSect="008E1679">
      <w:pgSz w:w="11909" w:h="16834"/>
      <w:pgMar w:top="851" w:right="1176" w:bottom="720" w:left="11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EC7"/>
    <w:multiLevelType w:val="singleLevel"/>
    <w:tmpl w:val="581A3C8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4D466C2"/>
    <w:multiLevelType w:val="singleLevel"/>
    <w:tmpl w:val="B77A3E8C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0A8B2D9C"/>
    <w:multiLevelType w:val="singleLevel"/>
    <w:tmpl w:val="F0FA4C6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9CF59DA"/>
    <w:multiLevelType w:val="singleLevel"/>
    <w:tmpl w:val="75D28E4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23BD4D73"/>
    <w:multiLevelType w:val="singleLevel"/>
    <w:tmpl w:val="DD324604"/>
    <w:lvl w:ilvl="0">
      <w:start w:val="7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293879C1"/>
    <w:multiLevelType w:val="singleLevel"/>
    <w:tmpl w:val="6018F4B6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1C468E9"/>
    <w:multiLevelType w:val="singleLevel"/>
    <w:tmpl w:val="24949C6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344D3157"/>
    <w:multiLevelType w:val="singleLevel"/>
    <w:tmpl w:val="0EA4F40A"/>
    <w:lvl w:ilvl="0">
      <w:start w:val="4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4CC97562"/>
    <w:multiLevelType w:val="singleLevel"/>
    <w:tmpl w:val="F942F52A"/>
    <w:lvl w:ilvl="0">
      <w:start w:val="3"/>
      <w:numFmt w:val="decimal"/>
      <w:lvlText w:val="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5DA131CF"/>
    <w:multiLevelType w:val="singleLevel"/>
    <w:tmpl w:val="2BE8D0C0"/>
    <w:lvl w:ilvl="0">
      <w:start w:val="1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65163C72"/>
    <w:multiLevelType w:val="singleLevel"/>
    <w:tmpl w:val="59047342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67BC67E0"/>
    <w:multiLevelType w:val="singleLevel"/>
    <w:tmpl w:val="7826B1C8"/>
    <w:lvl w:ilvl="0">
      <w:start w:val="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2">
    <w:nsid w:val="6E1E54B4"/>
    <w:multiLevelType w:val="singleLevel"/>
    <w:tmpl w:val="A594D112"/>
    <w:lvl w:ilvl="0">
      <w:start w:val="6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7CCB45CB"/>
    <w:multiLevelType w:val="singleLevel"/>
    <w:tmpl w:val="F1DE95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  <w:num w:numId="15">
    <w:abstractNumId w:val="5"/>
    <w:lvlOverride w:ilvl="0">
      <w:lvl w:ilvl="0">
        <w:start w:val="3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6347"/>
    <w:rsid w:val="001D0A77"/>
    <w:rsid w:val="00256347"/>
    <w:rsid w:val="00530BCE"/>
    <w:rsid w:val="006022F3"/>
    <w:rsid w:val="008B49F5"/>
    <w:rsid w:val="008E1679"/>
    <w:rsid w:val="00966FCD"/>
    <w:rsid w:val="00DE1F5A"/>
    <w:rsid w:val="00E1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uzina</cp:lastModifiedBy>
  <cp:revision>2</cp:revision>
  <dcterms:created xsi:type="dcterms:W3CDTF">2014-03-28T06:44:00Z</dcterms:created>
  <dcterms:modified xsi:type="dcterms:W3CDTF">2014-03-28T06:44:00Z</dcterms:modified>
</cp:coreProperties>
</file>